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00" w:lineRule="exact"/>
        <w:rPr>
          <w:rFonts w:ascii="Times New Roman" w:eastAsia="Times New Roman" w:hAnsi="Times New Roman"/>
          <w:sz w:val="24"/>
        </w:rPr>
      </w:pPr>
    </w:p>
    <w:p w:rsidR="007A1230" w:rsidRDefault="007A1230">
      <w:pPr>
        <w:spacing w:line="261" w:lineRule="exact"/>
        <w:rPr>
          <w:rFonts w:ascii="Times New Roman" w:eastAsia="Times New Roman" w:hAnsi="Times New Roman"/>
          <w:sz w:val="24"/>
        </w:rPr>
      </w:pPr>
    </w:p>
    <w:p w:rsidR="007A1230" w:rsidRDefault="007A1230">
      <w:pPr>
        <w:spacing w:line="0" w:lineRule="atLeast"/>
        <w:ind w:left="20"/>
        <w:rPr>
          <w:b/>
          <w:color w:val="4472C4"/>
          <w:sz w:val="72"/>
        </w:rPr>
      </w:pPr>
      <w:r>
        <w:rPr>
          <w:b/>
          <w:color w:val="4472C4"/>
          <w:sz w:val="72"/>
        </w:rPr>
        <w:t>Disciplinary Policy</w:t>
      </w:r>
    </w:p>
    <w:p w:rsidR="007A1230" w:rsidRDefault="007A1230">
      <w:pPr>
        <w:spacing w:line="233" w:lineRule="exact"/>
        <w:rPr>
          <w:rFonts w:ascii="Times New Roman" w:eastAsia="Times New Roman" w:hAnsi="Times New Roman"/>
          <w:sz w:val="24"/>
        </w:rPr>
      </w:pPr>
    </w:p>
    <w:p w:rsidR="007A1230" w:rsidRDefault="007A1230">
      <w:pPr>
        <w:spacing w:line="0" w:lineRule="atLeast"/>
        <w:ind w:left="20"/>
        <w:rPr>
          <w:b/>
          <w:sz w:val="52"/>
        </w:rPr>
      </w:pPr>
      <w:r>
        <w:rPr>
          <w:b/>
          <w:sz w:val="52"/>
        </w:rPr>
        <w:t>Hopewell School</w:t>
      </w:r>
    </w:p>
    <w:p w:rsidR="007A1230" w:rsidRDefault="007A1230">
      <w:pPr>
        <w:spacing w:line="217" w:lineRule="exact"/>
        <w:rPr>
          <w:rFonts w:ascii="Times New Roman" w:eastAsia="Times New Roman" w:hAnsi="Times New Roman"/>
          <w:sz w:val="24"/>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3440"/>
        <w:gridCol w:w="7100"/>
      </w:tblGrid>
      <w:tr w:rsidR="00000000">
        <w:trPr>
          <w:trHeight w:val="342"/>
        </w:trPr>
        <w:tc>
          <w:tcPr>
            <w:tcW w:w="3440" w:type="dxa"/>
            <w:shd w:val="clear" w:color="auto" w:fill="B4C6E7"/>
            <w:vAlign w:val="bottom"/>
          </w:tcPr>
          <w:p w:rsidR="007A1230" w:rsidRDefault="007A1230">
            <w:pPr>
              <w:spacing w:line="0" w:lineRule="atLeast"/>
              <w:ind w:left="20"/>
              <w:rPr>
                <w:b/>
                <w:sz w:val="28"/>
              </w:rPr>
            </w:pPr>
            <w:r>
              <w:rPr>
                <w:b/>
                <w:sz w:val="28"/>
              </w:rPr>
              <w:t>Policy Date:</w:t>
            </w:r>
          </w:p>
        </w:tc>
        <w:tc>
          <w:tcPr>
            <w:tcW w:w="7100" w:type="dxa"/>
            <w:shd w:val="clear" w:color="auto" w:fill="B4C6E7"/>
            <w:vAlign w:val="bottom"/>
          </w:tcPr>
          <w:p w:rsidR="007A1230" w:rsidRDefault="007A1230">
            <w:pPr>
              <w:spacing w:line="0" w:lineRule="atLeast"/>
              <w:ind w:left="180"/>
              <w:rPr>
                <w:sz w:val="28"/>
              </w:rPr>
            </w:pPr>
            <w:r>
              <w:rPr>
                <w:sz w:val="28"/>
              </w:rPr>
              <w:t>September 2023</w:t>
            </w:r>
          </w:p>
        </w:tc>
      </w:tr>
      <w:tr w:rsidR="00000000">
        <w:trPr>
          <w:trHeight w:val="370"/>
        </w:trPr>
        <w:tc>
          <w:tcPr>
            <w:tcW w:w="3440" w:type="dxa"/>
            <w:shd w:val="clear" w:color="auto" w:fill="B4C6E7"/>
            <w:vAlign w:val="bottom"/>
          </w:tcPr>
          <w:p w:rsidR="007A1230" w:rsidRDefault="007A1230">
            <w:pPr>
              <w:spacing w:line="0" w:lineRule="atLeast"/>
              <w:ind w:left="20"/>
              <w:rPr>
                <w:b/>
                <w:sz w:val="28"/>
              </w:rPr>
            </w:pPr>
            <w:r>
              <w:rPr>
                <w:b/>
                <w:sz w:val="28"/>
              </w:rPr>
              <w:t>Date Ratified by Governors:</w:t>
            </w:r>
          </w:p>
        </w:tc>
        <w:tc>
          <w:tcPr>
            <w:tcW w:w="7100" w:type="dxa"/>
            <w:shd w:val="clear" w:color="auto" w:fill="B4C6E7"/>
            <w:vAlign w:val="bottom"/>
          </w:tcPr>
          <w:p w:rsidR="007A1230" w:rsidRDefault="007A1230">
            <w:pPr>
              <w:spacing w:line="0" w:lineRule="atLeast"/>
              <w:ind w:left="180"/>
              <w:rPr>
                <w:sz w:val="28"/>
              </w:rPr>
            </w:pPr>
            <w:r>
              <w:rPr>
                <w:sz w:val="28"/>
              </w:rPr>
              <w:t>September 2023</w:t>
            </w:r>
          </w:p>
        </w:tc>
      </w:tr>
      <w:tr w:rsidR="00000000">
        <w:trPr>
          <w:trHeight w:val="367"/>
        </w:trPr>
        <w:tc>
          <w:tcPr>
            <w:tcW w:w="3440" w:type="dxa"/>
            <w:shd w:val="clear" w:color="auto" w:fill="B4C6E7"/>
            <w:vAlign w:val="bottom"/>
          </w:tcPr>
          <w:p w:rsidR="007A1230" w:rsidRDefault="007A1230">
            <w:pPr>
              <w:spacing w:line="0" w:lineRule="atLeast"/>
              <w:ind w:left="20"/>
              <w:rPr>
                <w:b/>
                <w:sz w:val="28"/>
              </w:rPr>
            </w:pPr>
            <w:r>
              <w:rPr>
                <w:b/>
                <w:sz w:val="28"/>
              </w:rPr>
              <w:t>Next Review:</w:t>
            </w:r>
          </w:p>
        </w:tc>
        <w:tc>
          <w:tcPr>
            <w:tcW w:w="7100" w:type="dxa"/>
            <w:shd w:val="clear" w:color="auto" w:fill="B4C6E7"/>
            <w:vAlign w:val="bottom"/>
          </w:tcPr>
          <w:p w:rsidR="007A1230" w:rsidRDefault="007A1230">
            <w:pPr>
              <w:spacing w:line="0" w:lineRule="atLeast"/>
              <w:ind w:left="180"/>
              <w:rPr>
                <w:sz w:val="28"/>
              </w:rPr>
            </w:pPr>
            <w:r>
              <w:rPr>
                <w:sz w:val="28"/>
              </w:rPr>
              <w:t>September 2024</w:t>
            </w:r>
          </w:p>
        </w:tc>
      </w:tr>
      <w:tr w:rsidR="00000000">
        <w:trPr>
          <w:trHeight w:val="31"/>
        </w:trPr>
        <w:tc>
          <w:tcPr>
            <w:tcW w:w="3440" w:type="dxa"/>
            <w:shd w:val="clear" w:color="auto" w:fill="B4C6E7"/>
            <w:vAlign w:val="bottom"/>
          </w:tcPr>
          <w:p w:rsidR="007A1230" w:rsidRDefault="007A1230">
            <w:pPr>
              <w:spacing w:line="0" w:lineRule="atLeast"/>
              <w:rPr>
                <w:rFonts w:ascii="Times New Roman" w:eastAsia="Times New Roman" w:hAnsi="Times New Roman"/>
                <w:sz w:val="2"/>
              </w:rPr>
            </w:pPr>
          </w:p>
        </w:tc>
        <w:tc>
          <w:tcPr>
            <w:tcW w:w="7100" w:type="dxa"/>
            <w:shd w:val="clear" w:color="auto" w:fill="B4C6E7"/>
            <w:vAlign w:val="bottom"/>
          </w:tcPr>
          <w:p w:rsidR="007A1230" w:rsidRDefault="007A1230">
            <w:pPr>
              <w:spacing w:line="0" w:lineRule="atLeast"/>
              <w:rPr>
                <w:rFonts w:ascii="Times New Roman" w:eastAsia="Times New Roman" w:hAnsi="Times New Roman"/>
                <w:sz w:val="2"/>
              </w:rPr>
            </w:pPr>
          </w:p>
        </w:tc>
      </w:tr>
    </w:tbl>
    <w:p w:rsidR="007A1230" w:rsidRDefault="007A1230">
      <w:pPr>
        <w:rPr>
          <w:rFonts w:ascii="Times New Roman" w:eastAsia="Times New Roman" w:hAnsi="Times New Roman"/>
          <w:sz w:val="2"/>
        </w:rPr>
        <w:sectPr w:rsidR="00000000">
          <w:headerReference w:type="default" r:id="rId9"/>
          <w:pgSz w:w="11900" w:h="16838"/>
          <w:pgMar w:top="1440" w:right="686" w:bottom="1440" w:left="700" w:header="0" w:footer="0" w:gutter="0"/>
          <w:cols w:space="0" w:equalWidth="0">
            <w:col w:w="10520"/>
          </w:cols>
          <w:docGrid w:linePitch="360"/>
        </w:sectPr>
      </w:pPr>
    </w:p>
    <w:p w:rsidR="007A1230" w:rsidRDefault="007A1230">
      <w:pPr>
        <w:spacing w:line="200" w:lineRule="exact"/>
        <w:rPr>
          <w:rFonts w:ascii="Times New Roman" w:eastAsia="Times New Roman" w:hAnsi="Times New Roman"/>
        </w:rPr>
      </w:pPr>
      <w:bookmarkStart w:id="0" w:name="page2"/>
      <w:bookmarkEnd w:id="0"/>
    </w:p>
    <w:p w:rsidR="007A1230" w:rsidRDefault="007A1230">
      <w:pPr>
        <w:spacing w:line="341" w:lineRule="exact"/>
        <w:rPr>
          <w:rFonts w:ascii="Times New Roman" w:eastAsia="Times New Roman" w:hAnsi="Times New Roman"/>
        </w:rPr>
      </w:pPr>
    </w:p>
    <w:p w:rsidR="007A1230" w:rsidRDefault="007A1230">
      <w:pPr>
        <w:spacing w:line="0" w:lineRule="atLeast"/>
        <w:rPr>
          <w:b/>
          <w:color w:val="4472C4"/>
          <w:sz w:val="36"/>
        </w:rPr>
      </w:pPr>
      <w:r>
        <w:rPr>
          <w:b/>
          <w:color w:val="4472C4"/>
          <w:sz w:val="36"/>
        </w:rPr>
        <w:t>SCOPE</w:t>
      </w:r>
    </w:p>
    <w:p w:rsidR="007A1230" w:rsidRDefault="007A1230">
      <w:pPr>
        <w:spacing w:line="0" w:lineRule="atLeast"/>
        <w:rPr>
          <w:b/>
          <w:color w:val="4472C4"/>
          <w:sz w:val="36"/>
        </w:rPr>
        <w:sectPr w:rsidR="00000000">
          <w:pgSz w:w="11900" w:h="16838"/>
          <w:pgMar w:top="1440" w:right="726" w:bottom="416" w:left="1080" w:header="0" w:footer="0" w:gutter="0"/>
          <w:cols w:space="0" w:equalWidth="0">
            <w:col w:w="10100"/>
          </w:cols>
          <w:docGrid w:linePitch="360"/>
        </w:sectPr>
      </w:pPr>
    </w:p>
    <w:p w:rsidR="007A1230" w:rsidRDefault="007A1230">
      <w:pPr>
        <w:spacing w:line="328" w:lineRule="exact"/>
        <w:rPr>
          <w:rFonts w:ascii="Times New Roman" w:eastAsia="Times New Roman" w:hAnsi="Times New Roman"/>
        </w:rPr>
      </w:pPr>
    </w:p>
    <w:p w:rsidR="007A1230" w:rsidRDefault="007A1230">
      <w:pPr>
        <w:spacing w:line="248" w:lineRule="auto"/>
        <w:jc w:val="both"/>
        <w:rPr>
          <w:sz w:val="24"/>
        </w:rPr>
      </w:pPr>
      <w:r>
        <w:rPr>
          <w:sz w:val="24"/>
        </w:rPr>
        <w:t>The school Disciplinary Procedure will be used only when necessary and as a last resort. It does not form part of the terms and conditions of employment. Where possible, informal and/or formal counselling or other good management practice will be used to resolve matters prior to any disciplinary action being taken. The procedure is intended to be positive rather than punitive but takes cognisance of the fact that sanctions may have to be applied in some circumstances.</w:t>
      </w:r>
    </w:p>
    <w:p w:rsidR="007A1230" w:rsidRDefault="007A1230">
      <w:pPr>
        <w:spacing w:line="253" w:lineRule="exact"/>
        <w:rPr>
          <w:rFonts w:ascii="Times New Roman" w:eastAsia="Times New Roman" w:hAnsi="Times New Roman"/>
        </w:rPr>
      </w:pPr>
    </w:p>
    <w:p w:rsidR="007A1230" w:rsidRDefault="007A1230">
      <w:pPr>
        <w:spacing w:line="0" w:lineRule="atLeast"/>
        <w:rPr>
          <w:sz w:val="24"/>
        </w:rPr>
      </w:pPr>
      <w:r>
        <w:rPr>
          <w:sz w:val="24"/>
        </w:rPr>
        <w:t>An employee can discuss any part of this policy with their Union Representative or their Line Manager.</w:t>
      </w:r>
    </w:p>
    <w:p w:rsidR="007A1230" w:rsidRDefault="007A1230">
      <w:pPr>
        <w:spacing w:line="36" w:lineRule="exact"/>
        <w:rPr>
          <w:rFonts w:ascii="Times New Roman" w:eastAsia="Times New Roman" w:hAnsi="Times New Roman"/>
        </w:rPr>
      </w:pPr>
    </w:p>
    <w:p w:rsidR="007A1230" w:rsidRDefault="007A1230">
      <w:pPr>
        <w:spacing w:line="0" w:lineRule="atLeast"/>
        <w:rPr>
          <w:sz w:val="23"/>
        </w:rPr>
      </w:pPr>
      <w:r>
        <w:rPr>
          <w:sz w:val="23"/>
        </w:rPr>
        <w:t>They can help clarify an employee’s rights as well as give guidance and support where it may be needed.</w:t>
      </w:r>
    </w:p>
    <w:p w:rsidR="007A1230" w:rsidRDefault="007A1230">
      <w:pPr>
        <w:spacing w:line="24" w:lineRule="exact"/>
        <w:rPr>
          <w:rFonts w:ascii="Times New Roman" w:eastAsia="Times New Roman" w:hAnsi="Times New Roman"/>
        </w:rPr>
      </w:pPr>
    </w:p>
    <w:p w:rsidR="007A1230" w:rsidRDefault="007A1230">
      <w:pPr>
        <w:spacing w:line="0" w:lineRule="atLeast"/>
        <w:rPr>
          <w:sz w:val="24"/>
        </w:rPr>
      </w:pPr>
      <w:r>
        <w:rPr>
          <w:sz w:val="24"/>
        </w:rPr>
        <w:t>Every individual has the right to representation at any point during the disciplinary process.</w:t>
      </w: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19" w:lineRule="exact"/>
        <w:rPr>
          <w:rFonts w:ascii="Times New Roman" w:eastAsia="Times New Roman" w:hAnsi="Times New Roman"/>
        </w:rPr>
      </w:pPr>
    </w:p>
    <w:p w:rsidR="007A1230" w:rsidRDefault="007A1230">
      <w:pPr>
        <w:spacing w:line="0" w:lineRule="atLeast"/>
        <w:rPr>
          <w:b/>
          <w:color w:val="4472C4"/>
          <w:sz w:val="36"/>
        </w:rPr>
      </w:pPr>
      <w:r>
        <w:rPr>
          <w:b/>
          <w:color w:val="4472C4"/>
          <w:sz w:val="36"/>
        </w:rPr>
        <w:t>SUSPENSION</w:t>
      </w:r>
    </w:p>
    <w:p w:rsidR="007A1230" w:rsidRDefault="007A1230">
      <w:pPr>
        <w:spacing w:line="328" w:lineRule="exact"/>
        <w:rPr>
          <w:rFonts w:ascii="Times New Roman" w:eastAsia="Times New Roman" w:hAnsi="Times New Roman"/>
        </w:rPr>
      </w:pPr>
    </w:p>
    <w:p w:rsidR="007A1230" w:rsidRDefault="007A1230">
      <w:pPr>
        <w:spacing w:line="250" w:lineRule="auto"/>
        <w:jc w:val="both"/>
        <w:rPr>
          <w:sz w:val="24"/>
        </w:rPr>
      </w:pPr>
      <w:r>
        <w:rPr>
          <w:sz w:val="24"/>
        </w:rPr>
        <w:t>Suspension is not disciplinary action. The purpose of suspension is manifold and can be used when it is necessary to remove a member of staff from the workplace pending an investigation for example, to allow time for a 'cooling down period' for both parties, for their own or others protection, to prevent them influencing or being influenced by others or to prevent possible interference with evidence. Only the Manager in charge of that individual, at that time or their superior, have the authority to suspend</w:t>
      </w:r>
      <w:r>
        <w:rPr>
          <w:sz w:val="24"/>
        </w:rPr>
        <w:t xml:space="preserve"> an individual.</w:t>
      </w:r>
    </w:p>
    <w:p w:rsidR="007A1230" w:rsidRDefault="007A1230">
      <w:pPr>
        <w:spacing w:line="252" w:lineRule="exact"/>
        <w:rPr>
          <w:rFonts w:ascii="Times New Roman" w:eastAsia="Times New Roman" w:hAnsi="Times New Roman"/>
        </w:rPr>
      </w:pPr>
    </w:p>
    <w:p w:rsidR="007A1230" w:rsidRDefault="007A1230">
      <w:pPr>
        <w:spacing w:line="0" w:lineRule="atLeast"/>
        <w:rPr>
          <w:sz w:val="24"/>
        </w:rPr>
      </w:pPr>
      <w:r>
        <w:rPr>
          <w:sz w:val="24"/>
        </w:rPr>
        <w:t>An employee suspended from duty will receive written confirmation within three days of :</w:t>
      </w:r>
    </w:p>
    <w:p w:rsidR="007A1230" w:rsidRDefault="007A1230">
      <w:pPr>
        <w:spacing w:line="264" w:lineRule="exact"/>
        <w:rPr>
          <w:rFonts w:ascii="Times New Roman" w:eastAsia="Times New Roman" w:hAnsi="Times New Roman"/>
        </w:rPr>
      </w:pPr>
    </w:p>
    <w:p w:rsidR="007A1230" w:rsidRDefault="007A1230">
      <w:pPr>
        <w:numPr>
          <w:ilvl w:val="0"/>
          <w:numId w:val="1"/>
        </w:numPr>
        <w:tabs>
          <w:tab w:val="left" w:pos="360"/>
        </w:tabs>
        <w:spacing w:line="0" w:lineRule="atLeast"/>
        <w:ind w:left="360" w:hanging="360"/>
        <w:rPr>
          <w:sz w:val="24"/>
        </w:rPr>
      </w:pPr>
      <w:r>
        <w:rPr>
          <w:sz w:val="24"/>
        </w:rPr>
        <w:t>the reason for the suspension</w:t>
      </w:r>
    </w:p>
    <w:p w:rsidR="007A1230" w:rsidRDefault="007A1230">
      <w:pPr>
        <w:spacing w:line="263" w:lineRule="exact"/>
        <w:rPr>
          <w:sz w:val="24"/>
        </w:rPr>
      </w:pPr>
    </w:p>
    <w:p w:rsidR="007A1230" w:rsidRDefault="007A1230">
      <w:pPr>
        <w:numPr>
          <w:ilvl w:val="0"/>
          <w:numId w:val="1"/>
        </w:numPr>
        <w:tabs>
          <w:tab w:val="left" w:pos="360"/>
        </w:tabs>
        <w:spacing w:line="0" w:lineRule="atLeast"/>
        <w:ind w:left="360" w:hanging="360"/>
        <w:rPr>
          <w:sz w:val="24"/>
        </w:rPr>
      </w:pPr>
      <w:r>
        <w:rPr>
          <w:sz w:val="24"/>
        </w:rPr>
        <w:t>the date and time from which the suspension will operate.</w:t>
      </w:r>
    </w:p>
    <w:p w:rsidR="007A1230" w:rsidRDefault="007A1230">
      <w:pPr>
        <w:spacing w:line="264" w:lineRule="exact"/>
        <w:rPr>
          <w:sz w:val="24"/>
        </w:rPr>
      </w:pPr>
    </w:p>
    <w:p w:rsidR="007A1230" w:rsidRDefault="007A1230">
      <w:pPr>
        <w:numPr>
          <w:ilvl w:val="0"/>
          <w:numId w:val="1"/>
        </w:numPr>
        <w:tabs>
          <w:tab w:val="left" w:pos="360"/>
        </w:tabs>
        <w:spacing w:line="0" w:lineRule="atLeast"/>
        <w:ind w:left="360" w:hanging="360"/>
        <w:rPr>
          <w:sz w:val="24"/>
        </w:rPr>
      </w:pPr>
      <w:r>
        <w:rPr>
          <w:sz w:val="24"/>
        </w:rPr>
        <w:t>the timescale of the ongoing investigation.</w:t>
      </w: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19" w:lineRule="exact"/>
        <w:rPr>
          <w:rFonts w:ascii="Times New Roman" w:eastAsia="Times New Roman" w:hAnsi="Times New Roman"/>
        </w:rPr>
      </w:pPr>
    </w:p>
    <w:p w:rsidR="007A1230" w:rsidRDefault="007A1230">
      <w:pPr>
        <w:spacing w:line="0" w:lineRule="atLeast"/>
        <w:rPr>
          <w:b/>
          <w:color w:val="4472C4"/>
          <w:sz w:val="36"/>
        </w:rPr>
      </w:pPr>
      <w:r>
        <w:rPr>
          <w:b/>
          <w:color w:val="4472C4"/>
          <w:sz w:val="36"/>
        </w:rPr>
        <w:t>PROCEDURE FOR FORMAL INVESTIGATION</w:t>
      </w:r>
    </w:p>
    <w:p w:rsidR="007A1230" w:rsidRDefault="007A1230">
      <w:pPr>
        <w:spacing w:line="328" w:lineRule="exact"/>
        <w:rPr>
          <w:rFonts w:ascii="Times New Roman" w:eastAsia="Times New Roman" w:hAnsi="Times New Roman"/>
        </w:rPr>
      </w:pPr>
    </w:p>
    <w:p w:rsidR="007A1230" w:rsidRDefault="007A1230">
      <w:pPr>
        <w:spacing w:line="248" w:lineRule="auto"/>
        <w:jc w:val="both"/>
        <w:rPr>
          <w:sz w:val="24"/>
        </w:rPr>
      </w:pPr>
      <w:r>
        <w:rPr>
          <w:sz w:val="24"/>
        </w:rPr>
        <w:t>Formal investigations should be carried out by the most appropriate manager who is not directly involved with the incident being investigated. This manager may involve others to assist with the investigation process. All the relevant facts should be gathered promptly as soon as is practicable after the incident. Statements should be taken from witnesses at the earliest opportunity. Any physical evidence should be preserved and/or photographed if reasonable to do so.</w:t>
      </w:r>
    </w:p>
    <w:p w:rsidR="007A1230" w:rsidRDefault="007A1230">
      <w:pPr>
        <w:spacing w:line="306" w:lineRule="exact"/>
        <w:rPr>
          <w:rFonts w:ascii="Times New Roman" w:eastAsia="Times New Roman" w:hAnsi="Times New Roman"/>
        </w:rPr>
      </w:pPr>
    </w:p>
    <w:p w:rsidR="007A1230" w:rsidRDefault="007A1230">
      <w:pPr>
        <w:spacing w:line="228" w:lineRule="auto"/>
        <w:jc w:val="both"/>
        <w:rPr>
          <w:sz w:val="24"/>
        </w:rPr>
      </w:pPr>
      <w:r>
        <w:rPr>
          <w:sz w:val="24"/>
        </w:rPr>
        <w:t>A report should be prepared which outlines the facts of the case and concludes whether the employee should be invited to a disciplinary hearing.</w:t>
      </w:r>
    </w:p>
    <w:p w:rsidR="007A1230" w:rsidRDefault="007A1230">
      <w:pPr>
        <w:spacing w:line="200" w:lineRule="exact"/>
        <w:rPr>
          <w:rFonts w:ascii="Times New Roman" w:eastAsia="Times New Roman" w:hAnsi="Times New Roman"/>
        </w:rPr>
      </w:pPr>
    </w:p>
    <w:p w:rsidR="007A1230" w:rsidRDefault="007A1230">
      <w:pPr>
        <w:spacing w:line="351" w:lineRule="exact"/>
        <w:rPr>
          <w:rFonts w:ascii="Times New Roman" w:eastAsia="Times New Roman" w:hAnsi="Times New Roman"/>
        </w:rPr>
      </w:pPr>
    </w:p>
    <w:p w:rsidR="007A1230" w:rsidRDefault="007A1230">
      <w:pPr>
        <w:spacing w:line="0" w:lineRule="atLeast"/>
        <w:ind w:right="360"/>
        <w:jc w:val="center"/>
        <w:rPr>
          <w:sz w:val="22"/>
        </w:rPr>
      </w:pPr>
      <w:r>
        <w:rPr>
          <w:sz w:val="22"/>
        </w:rPr>
        <w:t>2</w:t>
      </w:r>
    </w:p>
    <w:p w:rsidR="007A1230" w:rsidRDefault="007A1230">
      <w:pPr>
        <w:spacing w:line="0" w:lineRule="atLeast"/>
        <w:ind w:right="360"/>
        <w:jc w:val="center"/>
        <w:rPr>
          <w:sz w:val="22"/>
        </w:rPr>
        <w:sectPr w:rsidR="00000000">
          <w:type w:val="continuous"/>
          <w:pgSz w:w="11900" w:h="16838"/>
          <w:pgMar w:top="1440" w:right="726" w:bottom="416" w:left="1080" w:header="0" w:footer="0" w:gutter="0"/>
          <w:cols w:space="0" w:equalWidth="0">
            <w:col w:w="10100"/>
          </w:cols>
          <w:docGrid w:linePitch="360"/>
        </w:sectPr>
      </w:pPr>
    </w:p>
    <w:p w:rsidR="007A1230" w:rsidRDefault="007A1230">
      <w:pPr>
        <w:spacing w:line="200" w:lineRule="exact"/>
        <w:rPr>
          <w:rFonts w:ascii="Times New Roman" w:eastAsia="Times New Roman" w:hAnsi="Times New Roman"/>
        </w:rPr>
      </w:pPr>
      <w:bookmarkStart w:id="1" w:name="page3"/>
      <w:bookmarkEnd w:id="1"/>
    </w:p>
    <w:p w:rsidR="007A1230" w:rsidRDefault="007A1230">
      <w:pPr>
        <w:spacing w:line="341" w:lineRule="exact"/>
        <w:rPr>
          <w:rFonts w:ascii="Times New Roman" w:eastAsia="Times New Roman" w:hAnsi="Times New Roman"/>
        </w:rPr>
      </w:pPr>
    </w:p>
    <w:p w:rsidR="007A1230" w:rsidRDefault="007A1230">
      <w:pPr>
        <w:spacing w:line="0" w:lineRule="atLeast"/>
        <w:ind w:left="60"/>
        <w:rPr>
          <w:b/>
          <w:color w:val="4472C4"/>
          <w:sz w:val="36"/>
        </w:rPr>
      </w:pPr>
      <w:r>
        <w:rPr>
          <w:b/>
          <w:color w:val="4472C4"/>
          <w:sz w:val="36"/>
        </w:rPr>
        <w:t>WARNINGS</w:t>
      </w:r>
    </w:p>
    <w:p w:rsidR="007A1230" w:rsidRDefault="007A1230">
      <w:pPr>
        <w:spacing w:line="0" w:lineRule="atLeast"/>
        <w:ind w:left="60"/>
        <w:rPr>
          <w:b/>
          <w:color w:val="4472C4"/>
          <w:sz w:val="36"/>
        </w:rPr>
        <w:sectPr w:rsidR="00000000">
          <w:pgSz w:w="11900" w:h="16838"/>
          <w:pgMar w:top="1440" w:right="726" w:bottom="416" w:left="1080" w:header="0" w:footer="0" w:gutter="0"/>
          <w:cols w:space="0" w:equalWidth="0">
            <w:col w:w="10100"/>
          </w:cols>
          <w:docGrid w:linePitch="360"/>
        </w:sectPr>
      </w:pPr>
    </w:p>
    <w:p w:rsidR="007A1230" w:rsidRDefault="007A1230">
      <w:pPr>
        <w:spacing w:line="275" w:lineRule="exact"/>
        <w:rPr>
          <w:rFonts w:ascii="Times New Roman" w:eastAsia="Times New Roman" w:hAnsi="Times New Roman"/>
        </w:rPr>
      </w:pPr>
    </w:p>
    <w:p w:rsidR="007A1230" w:rsidRDefault="007A1230">
      <w:pPr>
        <w:spacing w:line="0" w:lineRule="atLeast"/>
        <w:rPr>
          <w:b/>
          <w:sz w:val="24"/>
        </w:rPr>
      </w:pPr>
      <w:r>
        <w:rPr>
          <w:b/>
          <w:sz w:val="24"/>
        </w:rPr>
        <w:t>Examples of Minor Misconduct</w:t>
      </w:r>
    </w:p>
    <w:p w:rsidR="007A1230" w:rsidRDefault="007A1230">
      <w:pPr>
        <w:spacing w:line="314" w:lineRule="exact"/>
        <w:rPr>
          <w:rFonts w:ascii="Times New Roman" w:eastAsia="Times New Roman" w:hAnsi="Times New Roman"/>
        </w:rPr>
      </w:pPr>
    </w:p>
    <w:p w:rsidR="007A1230" w:rsidRDefault="007A1230">
      <w:pPr>
        <w:spacing w:line="238" w:lineRule="auto"/>
        <w:jc w:val="both"/>
        <w:rPr>
          <w:sz w:val="24"/>
        </w:rPr>
      </w:pPr>
      <w:r>
        <w:rPr>
          <w:sz w:val="24"/>
        </w:rPr>
        <w:t>Below are listed examples of misconduct which may warrant either a Verbal Warning or a First Written Warning. It is stressed however that this list is not exhaustive and that on all occasions a full and proper investigation must take place prior to the issue of a warning.</w:t>
      </w:r>
    </w:p>
    <w:p w:rsidR="007A1230" w:rsidRDefault="007A1230">
      <w:pPr>
        <w:spacing w:line="266" w:lineRule="exact"/>
        <w:rPr>
          <w:rFonts w:ascii="Times New Roman" w:eastAsia="Times New Roman" w:hAnsi="Times New Roman"/>
        </w:rPr>
      </w:pPr>
    </w:p>
    <w:p w:rsidR="007A1230" w:rsidRDefault="007A1230">
      <w:pPr>
        <w:numPr>
          <w:ilvl w:val="0"/>
          <w:numId w:val="2"/>
        </w:numPr>
        <w:tabs>
          <w:tab w:val="left" w:pos="360"/>
        </w:tabs>
        <w:spacing w:line="0" w:lineRule="atLeast"/>
        <w:ind w:left="360" w:hanging="360"/>
        <w:rPr>
          <w:sz w:val="24"/>
        </w:rPr>
      </w:pPr>
      <w:r>
        <w:rPr>
          <w:sz w:val="24"/>
        </w:rPr>
        <w:t>Persistent lateness and poor time-keeping.</w:t>
      </w:r>
    </w:p>
    <w:p w:rsidR="007A1230" w:rsidRDefault="007A1230">
      <w:pPr>
        <w:spacing w:line="314" w:lineRule="exact"/>
        <w:rPr>
          <w:sz w:val="24"/>
        </w:rPr>
      </w:pPr>
    </w:p>
    <w:p w:rsidR="007A1230" w:rsidRDefault="007A1230">
      <w:pPr>
        <w:numPr>
          <w:ilvl w:val="0"/>
          <w:numId w:val="2"/>
        </w:numPr>
        <w:tabs>
          <w:tab w:val="left" w:pos="360"/>
        </w:tabs>
        <w:spacing w:line="228" w:lineRule="auto"/>
        <w:ind w:left="360" w:hanging="360"/>
        <w:rPr>
          <w:sz w:val="24"/>
        </w:rPr>
      </w:pPr>
      <w:r>
        <w:rPr>
          <w:sz w:val="24"/>
        </w:rPr>
        <w:t>Absence from work, including going absent during work, without valid reason, notification or authorisation.</w:t>
      </w:r>
    </w:p>
    <w:p w:rsidR="007A1230" w:rsidRDefault="007A1230">
      <w:pPr>
        <w:spacing w:line="263" w:lineRule="exact"/>
        <w:rPr>
          <w:sz w:val="24"/>
        </w:rPr>
      </w:pPr>
    </w:p>
    <w:p w:rsidR="007A1230" w:rsidRDefault="007A1230">
      <w:pPr>
        <w:numPr>
          <w:ilvl w:val="0"/>
          <w:numId w:val="2"/>
        </w:numPr>
        <w:tabs>
          <w:tab w:val="left" w:pos="360"/>
        </w:tabs>
        <w:spacing w:line="0" w:lineRule="atLeast"/>
        <w:ind w:left="360" w:hanging="360"/>
        <w:rPr>
          <w:sz w:val="24"/>
        </w:rPr>
      </w:pPr>
      <w:r>
        <w:rPr>
          <w:sz w:val="24"/>
        </w:rPr>
        <w:t>Smoking within unauthorised areas.</w:t>
      </w:r>
    </w:p>
    <w:p w:rsidR="007A1230" w:rsidRDefault="007A1230">
      <w:pPr>
        <w:spacing w:line="263" w:lineRule="exact"/>
        <w:rPr>
          <w:sz w:val="24"/>
        </w:rPr>
      </w:pPr>
    </w:p>
    <w:p w:rsidR="007A1230" w:rsidRDefault="007A1230">
      <w:pPr>
        <w:numPr>
          <w:ilvl w:val="0"/>
          <w:numId w:val="2"/>
        </w:numPr>
        <w:tabs>
          <w:tab w:val="left" w:pos="360"/>
        </w:tabs>
        <w:spacing w:line="0" w:lineRule="atLeast"/>
        <w:ind w:left="360" w:hanging="360"/>
        <w:rPr>
          <w:sz w:val="24"/>
        </w:rPr>
      </w:pPr>
      <w:r>
        <w:rPr>
          <w:sz w:val="24"/>
        </w:rPr>
        <w:t>Failure to work in accordance with prescribed procedures.</w:t>
      </w:r>
    </w:p>
    <w:p w:rsidR="007A1230" w:rsidRDefault="007A1230">
      <w:pPr>
        <w:spacing w:line="261" w:lineRule="exact"/>
        <w:rPr>
          <w:sz w:val="24"/>
        </w:rPr>
      </w:pPr>
    </w:p>
    <w:p w:rsidR="007A1230" w:rsidRDefault="007A1230">
      <w:pPr>
        <w:numPr>
          <w:ilvl w:val="0"/>
          <w:numId w:val="2"/>
        </w:numPr>
        <w:tabs>
          <w:tab w:val="left" w:pos="360"/>
        </w:tabs>
        <w:spacing w:line="0" w:lineRule="atLeast"/>
        <w:ind w:left="360" w:hanging="360"/>
        <w:rPr>
          <w:sz w:val="24"/>
        </w:rPr>
      </w:pPr>
      <w:r>
        <w:rPr>
          <w:sz w:val="24"/>
        </w:rPr>
        <w:t>Incompetence.</w:t>
      </w:r>
    </w:p>
    <w:p w:rsidR="007A1230" w:rsidRDefault="007A1230">
      <w:pPr>
        <w:spacing w:line="263" w:lineRule="exact"/>
        <w:rPr>
          <w:sz w:val="24"/>
        </w:rPr>
      </w:pPr>
    </w:p>
    <w:p w:rsidR="007A1230" w:rsidRDefault="007A1230">
      <w:pPr>
        <w:numPr>
          <w:ilvl w:val="0"/>
          <w:numId w:val="2"/>
        </w:numPr>
        <w:tabs>
          <w:tab w:val="left" w:pos="360"/>
        </w:tabs>
        <w:spacing w:line="0" w:lineRule="atLeast"/>
        <w:ind w:left="360" w:hanging="360"/>
        <w:rPr>
          <w:sz w:val="24"/>
        </w:rPr>
      </w:pPr>
      <w:r>
        <w:rPr>
          <w:sz w:val="24"/>
        </w:rPr>
        <w:t>Unreasonable standards of dress or personal hygiene.</w:t>
      </w:r>
    </w:p>
    <w:p w:rsidR="007A1230" w:rsidRDefault="007A1230">
      <w:pPr>
        <w:spacing w:line="264" w:lineRule="exact"/>
        <w:rPr>
          <w:sz w:val="24"/>
        </w:rPr>
      </w:pPr>
    </w:p>
    <w:p w:rsidR="007A1230" w:rsidRDefault="007A1230">
      <w:pPr>
        <w:numPr>
          <w:ilvl w:val="0"/>
          <w:numId w:val="2"/>
        </w:numPr>
        <w:tabs>
          <w:tab w:val="left" w:pos="360"/>
        </w:tabs>
        <w:spacing w:line="0" w:lineRule="atLeast"/>
        <w:ind w:left="360" w:hanging="360"/>
        <w:rPr>
          <w:sz w:val="24"/>
        </w:rPr>
      </w:pPr>
      <w:r>
        <w:rPr>
          <w:sz w:val="24"/>
        </w:rPr>
        <w:t>Failure to observe Company regulations and procedures.</w:t>
      </w: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19" w:lineRule="exact"/>
        <w:rPr>
          <w:rFonts w:ascii="Times New Roman" w:eastAsia="Times New Roman" w:hAnsi="Times New Roman"/>
        </w:rPr>
      </w:pPr>
    </w:p>
    <w:p w:rsidR="007A1230" w:rsidRDefault="007A1230">
      <w:pPr>
        <w:spacing w:line="0" w:lineRule="atLeast"/>
        <w:rPr>
          <w:b/>
          <w:color w:val="4472C4"/>
          <w:sz w:val="36"/>
        </w:rPr>
      </w:pPr>
      <w:r>
        <w:rPr>
          <w:b/>
          <w:color w:val="4472C4"/>
          <w:sz w:val="36"/>
        </w:rPr>
        <w:t>Verbal Warning</w:t>
      </w:r>
    </w:p>
    <w:p w:rsidR="007A1230" w:rsidRDefault="007A1230">
      <w:pPr>
        <w:spacing w:line="328" w:lineRule="exact"/>
        <w:rPr>
          <w:rFonts w:ascii="Times New Roman" w:eastAsia="Times New Roman" w:hAnsi="Times New Roman"/>
        </w:rPr>
      </w:pPr>
    </w:p>
    <w:p w:rsidR="007A1230" w:rsidRDefault="007A1230">
      <w:pPr>
        <w:spacing w:line="237" w:lineRule="auto"/>
        <w:jc w:val="both"/>
        <w:rPr>
          <w:sz w:val="24"/>
        </w:rPr>
      </w:pPr>
      <w:r>
        <w:rPr>
          <w:sz w:val="24"/>
        </w:rPr>
        <w:t>A Verbal Warning is appropriate when it is necessary for the manager in charge to take action against an employee for any minor failing or minor misconduct. It is not necessary to invite the employee to attend a disciplinary hearing before issuing a verbal warning.</w:t>
      </w: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26" w:lineRule="exact"/>
        <w:rPr>
          <w:rFonts w:ascii="Times New Roman" w:eastAsia="Times New Roman" w:hAnsi="Times New Roman"/>
        </w:rPr>
      </w:pPr>
    </w:p>
    <w:p w:rsidR="007A1230" w:rsidRDefault="007A1230">
      <w:pPr>
        <w:spacing w:line="0" w:lineRule="atLeast"/>
        <w:rPr>
          <w:b/>
          <w:color w:val="4472C4"/>
          <w:sz w:val="36"/>
        </w:rPr>
      </w:pPr>
      <w:r>
        <w:rPr>
          <w:b/>
          <w:color w:val="4472C4"/>
          <w:sz w:val="36"/>
        </w:rPr>
        <w:t>First Written Warning</w:t>
      </w:r>
    </w:p>
    <w:p w:rsidR="007A1230" w:rsidRDefault="007A1230">
      <w:pPr>
        <w:spacing w:line="272" w:lineRule="exact"/>
        <w:rPr>
          <w:rFonts w:ascii="Times New Roman" w:eastAsia="Times New Roman" w:hAnsi="Times New Roman"/>
        </w:rPr>
      </w:pPr>
    </w:p>
    <w:p w:rsidR="007A1230" w:rsidRDefault="007A1230">
      <w:pPr>
        <w:spacing w:line="0" w:lineRule="atLeast"/>
        <w:rPr>
          <w:sz w:val="24"/>
        </w:rPr>
      </w:pPr>
      <w:r>
        <w:rPr>
          <w:sz w:val="24"/>
        </w:rPr>
        <w:t>A First Written Warning is appropriate when:</w:t>
      </w:r>
    </w:p>
    <w:p w:rsidR="007A1230" w:rsidRDefault="007A1230">
      <w:pPr>
        <w:spacing w:line="317" w:lineRule="exact"/>
        <w:rPr>
          <w:rFonts w:ascii="Times New Roman" w:eastAsia="Times New Roman" w:hAnsi="Times New Roman"/>
        </w:rPr>
      </w:pPr>
    </w:p>
    <w:p w:rsidR="007A1230" w:rsidRDefault="007A1230">
      <w:pPr>
        <w:numPr>
          <w:ilvl w:val="0"/>
          <w:numId w:val="3"/>
        </w:numPr>
        <w:tabs>
          <w:tab w:val="left" w:pos="360"/>
        </w:tabs>
        <w:spacing w:line="228" w:lineRule="auto"/>
        <w:ind w:left="360" w:hanging="360"/>
        <w:rPr>
          <w:sz w:val="24"/>
        </w:rPr>
      </w:pPr>
      <w:r>
        <w:rPr>
          <w:sz w:val="24"/>
        </w:rPr>
        <w:t>a verbal warning has not been heeded and the misconduct is either repeated or performance has not improved as previously agreed.</w:t>
      </w:r>
    </w:p>
    <w:p w:rsidR="007A1230" w:rsidRDefault="007A1230">
      <w:pPr>
        <w:spacing w:line="263" w:lineRule="exact"/>
        <w:rPr>
          <w:sz w:val="24"/>
        </w:rPr>
      </w:pPr>
    </w:p>
    <w:p w:rsidR="007A1230" w:rsidRDefault="007A1230">
      <w:pPr>
        <w:numPr>
          <w:ilvl w:val="0"/>
          <w:numId w:val="3"/>
        </w:numPr>
        <w:tabs>
          <w:tab w:val="left" w:pos="360"/>
        </w:tabs>
        <w:spacing w:line="0" w:lineRule="atLeast"/>
        <w:ind w:left="360" w:hanging="360"/>
        <w:rPr>
          <w:sz w:val="24"/>
        </w:rPr>
      </w:pPr>
      <w:r>
        <w:rPr>
          <w:sz w:val="24"/>
        </w:rPr>
        <w:t>an offence is of a more serious nature for which a written warning is more appropriate.</w:t>
      </w:r>
    </w:p>
    <w:p w:rsidR="007A1230" w:rsidRDefault="007A1230">
      <w:pPr>
        <w:spacing w:line="314" w:lineRule="exact"/>
        <w:rPr>
          <w:sz w:val="24"/>
        </w:rPr>
      </w:pPr>
    </w:p>
    <w:p w:rsidR="007A1230" w:rsidRDefault="007A1230">
      <w:pPr>
        <w:numPr>
          <w:ilvl w:val="0"/>
          <w:numId w:val="3"/>
        </w:numPr>
        <w:tabs>
          <w:tab w:val="left" w:pos="360"/>
        </w:tabs>
        <w:spacing w:line="228" w:lineRule="auto"/>
        <w:ind w:left="360" w:hanging="360"/>
        <w:rPr>
          <w:sz w:val="24"/>
        </w:rPr>
      </w:pPr>
      <w:r>
        <w:rPr>
          <w:sz w:val="24"/>
        </w:rPr>
        <w:t>the recurrence or accumulation of an offence/offences, if left, will lead to more severe disciplinary action.</w:t>
      </w: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16" w:lineRule="exact"/>
        <w:rPr>
          <w:rFonts w:ascii="Times New Roman" w:eastAsia="Times New Roman" w:hAnsi="Times New Roman"/>
        </w:rPr>
      </w:pPr>
    </w:p>
    <w:p w:rsidR="007A1230" w:rsidRDefault="007A1230">
      <w:pPr>
        <w:spacing w:line="0" w:lineRule="atLeast"/>
        <w:ind w:right="360"/>
        <w:jc w:val="center"/>
        <w:rPr>
          <w:sz w:val="22"/>
        </w:rPr>
      </w:pPr>
      <w:r>
        <w:rPr>
          <w:sz w:val="22"/>
        </w:rPr>
        <w:t>3</w:t>
      </w:r>
    </w:p>
    <w:p w:rsidR="007A1230" w:rsidRDefault="007A1230">
      <w:pPr>
        <w:spacing w:line="0" w:lineRule="atLeast"/>
        <w:ind w:right="360"/>
        <w:jc w:val="center"/>
        <w:rPr>
          <w:sz w:val="22"/>
        </w:rPr>
        <w:sectPr w:rsidR="00000000">
          <w:type w:val="continuous"/>
          <w:pgSz w:w="11900" w:h="16838"/>
          <w:pgMar w:top="1440" w:right="726" w:bottom="416" w:left="1080" w:header="0" w:footer="0" w:gutter="0"/>
          <w:cols w:space="0" w:equalWidth="0">
            <w:col w:w="10100"/>
          </w:cols>
          <w:docGrid w:linePitch="360"/>
        </w:sectPr>
      </w:pPr>
    </w:p>
    <w:p w:rsidR="007A1230" w:rsidRDefault="007A1230">
      <w:pPr>
        <w:spacing w:line="200" w:lineRule="exact"/>
        <w:rPr>
          <w:rFonts w:ascii="Times New Roman" w:eastAsia="Times New Roman" w:hAnsi="Times New Roman"/>
        </w:rPr>
      </w:pPr>
      <w:bookmarkStart w:id="2" w:name="page4"/>
      <w:bookmarkEnd w:id="2"/>
    </w:p>
    <w:p w:rsidR="007A1230" w:rsidRDefault="007A1230">
      <w:pPr>
        <w:spacing w:line="352" w:lineRule="exact"/>
        <w:rPr>
          <w:rFonts w:ascii="Times New Roman" w:eastAsia="Times New Roman" w:hAnsi="Times New Roman"/>
        </w:rPr>
      </w:pPr>
    </w:p>
    <w:p w:rsidR="007A1230" w:rsidRDefault="007A1230">
      <w:pPr>
        <w:spacing w:line="0" w:lineRule="atLeast"/>
        <w:rPr>
          <w:b/>
          <w:sz w:val="23"/>
        </w:rPr>
      </w:pPr>
      <w:r>
        <w:rPr>
          <w:b/>
          <w:sz w:val="23"/>
        </w:rPr>
        <w:t>Examples of Gross – Misconduct</w:t>
      </w:r>
    </w:p>
    <w:p w:rsidR="007A1230" w:rsidRDefault="007A1230">
      <w:pPr>
        <w:spacing w:line="0" w:lineRule="atLeast"/>
        <w:rPr>
          <w:b/>
          <w:sz w:val="23"/>
        </w:rPr>
        <w:sectPr w:rsidR="00000000">
          <w:pgSz w:w="11900" w:h="16838"/>
          <w:pgMar w:top="1440" w:right="726" w:bottom="416" w:left="1080" w:header="0" w:footer="0" w:gutter="0"/>
          <w:cols w:space="0" w:equalWidth="0">
            <w:col w:w="10100"/>
          </w:cols>
          <w:docGrid w:linePitch="360"/>
        </w:sectPr>
      </w:pPr>
    </w:p>
    <w:p w:rsidR="007A1230" w:rsidRDefault="007A1230">
      <w:pPr>
        <w:spacing w:line="317" w:lineRule="exact"/>
        <w:rPr>
          <w:rFonts w:ascii="Times New Roman" w:eastAsia="Times New Roman" w:hAnsi="Times New Roman"/>
        </w:rPr>
      </w:pPr>
    </w:p>
    <w:p w:rsidR="007A1230" w:rsidRDefault="007A1230">
      <w:pPr>
        <w:spacing w:line="244" w:lineRule="auto"/>
        <w:jc w:val="both"/>
        <w:rPr>
          <w:sz w:val="24"/>
        </w:rPr>
      </w:pPr>
      <w:r>
        <w:rPr>
          <w:sz w:val="24"/>
        </w:rPr>
        <w:t>Listed below are examples of misconduct which may be considered to be Gross Misconduct and may warrant a Final Warning, Demotion or Dismissal. It is stressed however that this list is not exhaustive and that on all occasions a full and proper investigation must take place prior to the issuing of a Final Warning, Demotion or Dismissal.</w:t>
      </w:r>
    </w:p>
    <w:p w:rsidR="007A1230" w:rsidRDefault="007A1230">
      <w:pPr>
        <w:spacing w:line="260" w:lineRule="exact"/>
        <w:rPr>
          <w:rFonts w:ascii="Times New Roman" w:eastAsia="Times New Roman" w:hAnsi="Times New Roman"/>
        </w:rPr>
      </w:pPr>
    </w:p>
    <w:p w:rsidR="007A1230" w:rsidRDefault="007A1230">
      <w:pPr>
        <w:numPr>
          <w:ilvl w:val="0"/>
          <w:numId w:val="4"/>
        </w:numPr>
        <w:tabs>
          <w:tab w:val="left" w:pos="360"/>
        </w:tabs>
        <w:spacing w:line="0" w:lineRule="atLeast"/>
        <w:ind w:left="360" w:hanging="360"/>
        <w:rPr>
          <w:sz w:val="24"/>
        </w:rPr>
      </w:pPr>
      <w:r>
        <w:rPr>
          <w:sz w:val="24"/>
        </w:rPr>
        <w:t>Theft, including unauthorised possession of Company property.</w:t>
      </w:r>
    </w:p>
    <w:p w:rsidR="007A1230" w:rsidRDefault="007A1230">
      <w:pPr>
        <w:spacing w:line="262" w:lineRule="exact"/>
        <w:rPr>
          <w:sz w:val="24"/>
        </w:rPr>
      </w:pPr>
    </w:p>
    <w:p w:rsidR="007A1230" w:rsidRDefault="007A1230">
      <w:pPr>
        <w:numPr>
          <w:ilvl w:val="0"/>
          <w:numId w:val="4"/>
        </w:numPr>
        <w:tabs>
          <w:tab w:val="left" w:pos="360"/>
        </w:tabs>
        <w:spacing w:line="0" w:lineRule="atLeast"/>
        <w:ind w:left="360" w:hanging="360"/>
        <w:rPr>
          <w:sz w:val="24"/>
        </w:rPr>
      </w:pPr>
      <w:r>
        <w:rPr>
          <w:sz w:val="24"/>
        </w:rPr>
        <w:t>Breaches of confidentiality, prejudicial to the interest of the Company,</w:t>
      </w:r>
    </w:p>
    <w:p w:rsidR="007A1230" w:rsidRDefault="007A1230">
      <w:pPr>
        <w:spacing w:line="263" w:lineRule="exact"/>
        <w:rPr>
          <w:sz w:val="24"/>
        </w:rPr>
      </w:pPr>
    </w:p>
    <w:p w:rsidR="007A1230" w:rsidRDefault="007A1230">
      <w:pPr>
        <w:numPr>
          <w:ilvl w:val="0"/>
          <w:numId w:val="4"/>
        </w:numPr>
        <w:tabs>
          <w:tab w:val="left" w:pos="360"/>
        </w:tabs>
        <w:spacing w:line="0" w:lineRule="atLeast"/>
        <w:ind w:left="360" w:hanging="360"/>
        <w:rPr>
          <w:sz w:val="24"/>
        </w:rPr>
      </w:pPr>
      <w:r>
        <w:rPr>
          <w:sz w:val="24"/>
        </w:rPr>
        <w:t>Being unfit for duty because of the misuse/consumption of drugs or alcohol.</w:t>
      </w:r>
    </w:p>
    <w:p w:rsidR="007A1230" w:rsidRDefault="007A1230">
      <w:pPr>
        <w:spacing w:line="316" w:lineRule="exact"/>
        <w:rPr>
          <w:sz w:val="24"/>
        </w:rPr>
      </w:pPr>
    </w:p>
    <w:p w:rsidR="007A1230" w:rsidRDefault="007A1230">
      <w:pPr>
        <w:numPr>
          <w:ilvl w:val="0"/>
          <w:numId w:val="4"/>
        </w:numPr>
        <w:tabs>
          <w:tab w:val="left" w:pos="360"/>
        </w:tabs>
        <w:spacing w:line="228" w:lineRule="auto"/>
        <w:ind w:left="360" w:hanging="360"/>
        <w:rPr>
          <w:sz w:val="24"/>
        </w:rPr>
      </w:pPr>
      <w:r>
        <w:rPr>
          <w:sz w:val="24"/>
        </w:rPr>
        <w:t>Refusal to carry out a management instruction which is within the individuals capabilities and which would be seen to be in the interests of the Company.</w:t>
      </w:r>
    </w:p>
    <w:p w:rsidR="007A1230" w:rsidRDefault="007A1230">
      <w:pPr>
        <w:spacing w:line="261" w:lineRule="exact"/>
        <w:rPr>
          <w:sz w:val="24"/>
        </w:rPr>
      </w:pPr>
    </w:p>
    <w:p w:rsidR="007A1230" w:rsidRDefault="007A1230">
      <w:pPr>
        <w:numPr>
          <w:ilvl w:val="0"/>
          <w:numId w:val="4"/>
        </w:numPr>
        <w:tabs>
          <w:tab w:val="left" w:pos="360"/>
        </w:tabs>
        <w:spacing w:line="0" w:lineRule="atLeast"/>
        <w:ind w:left="360" w:hanging="360"/>
        <w:rPr>
          <w:sz w:val="24"/>
        </w:rPr>
      </w:pPr>
      <w:r>
        <w:rPr>
          <w:sz w:val="24"/>
        </w:rPr>
        <w:t>Breach of confidentiality / security procedures.</w:t>
      </w:r>
    </w:p>
    <w:p w:rsidR="007A1230" w:rsidRDefault="007A1230">
      <w:pPr>
        <w:spacing w:line="316" w:lineRule="exact"/>
        <w:rPr>
          <w:sz w:val="24"/>
        </w:rPr>
      </w:pPr>
    </w:p>
    <w:p w:rsidR="007A1230" w:rsidRDefault="007A1230">
      <w:pPr>
        <w:numPr>
          <w:ilvl w:val="0"/>
          <w:numId w:val="4"/>
        </w:numPr>
        <w:tabs>
          <w:tab w:val="left" w:pos="360"/>
        </w:tabs>
        <w:spacing w:line="228" w:lineRule="auto"/>
        <w:ind w:left="360" w:hanging="360"/>
        <w:rPr>
          <w:sz w:val="24"/>
        </w:rPr>
      </w:pPr>
      <w:r>
        <w:rPr>
          <w:sz w:val="24"/>
        </w:rPr>
        <w:t>Bribing or attempting to bribe another individual, or personally taking or knowingly allowing another person to take a bribe;</w:t>
      </w:r>
    </w:p>
    <w:p w:rsidR="007A1230" w:rsidRDefault="007A1230">
      <w:pPr>
        <w:spacing w:line="264" w:lineRule="exact"/>
        <w:rPr>
          <w:sz w:val="24"/>
        </w:rPr>
      </w:pPr>
    </w:p>
    <w:p w:rsidR="007A1230" w:rsidRDefault="007A1230">
      <w:pPr>
        <w:numPr>
          <w:ilvl w:val="0"/>
          <w:numId w:val="4"/>
        </w:numPr>
        <w:tabs>
          <w:tab w:val="left" w:pos="360"/>
        </w:tabs>
        <w:spacing w:line="0" w:lineRule="atLeast"/>
        <w:ind w:left="360" w:hanging="360"/>
        <w:rPr>
          <w:sz w:val="24"/>
        </w:rPr>
      </w:pPr>
      <w:r>
        <w:rPr>
          <w:sz w:val="24"/>
        </w:rPr>
        <w:t>Physical assault, breach of the peace or verbal abuse.</w:t>
      </w:r>
    </w:p>
    <w:p w:rsidR="007A1230" w:rsidRDefault="007A1230">
      <w:pPr>
        <w:spacing w:line="261" w:lineRule="exact"/>
        <w:rPr>
          <w:sz w:val="24"/>
        </w:rPr>
      </w:pPr>
    </w:p>
    <w:p w:rsidR="007A1230" w:rsidRDefault="007A1230">
      <w:pPr>
        <w:numPr>
          <w:ilvl w:val="0"/>
          <w:numId w:val="4"/>
        </w:numPr>
        <w:tabs>
          <w:tab w:val="left" w:pos="360"/>
        </w:tabs>
        <w:spacing w:line="0" w:lineRule="atLeast"/>
        <w:ind w:left="360" w:hanging="360"/>
        <w:rPr>
          <w:sz w:val="24"/>
        </w:rPr>
      </w:pPr>
      <w:r>
        <w:rPr>
          <w:sz w:val="24"/>
        </w:rPr>
        <w:t>False declaration of qualifications or professional registration.</w:t>
      </w:r>
    </w:p>
    <w:p w:rsidR="007A1230" w:rsidRDefault="007A1230">
      <w:pPr>
        <w:spacing w:line="263" w:lineRule="exact"/>
        <w:rPr>
          <w:sz w:val="24"/>
        </w:rPr>
      </w:pPr>
    </w:p>
    <w:p w:rsidR="007A1230" w:rsidRDefault="007A1230">
      <w:pPr>
        <w:numPr>
          <w:ilvl w:val="0"/>
          <w:numId w:val="4"/>
        </w:numPr>
        <w:tabs>
          <w:tab w:val="left" w:pos="360"/>
        </w:tabs>
        <w:spacing w:line="0" w:lineRule="atLeast"/>
        <w:ind w:left="360" w:hanging="360"/>
        <w:rPr>
          <w:sz w:val="24"/>
        </w:rPr>
      </w:pPr>
      <w:r>
        <w:rPr>
          <w:sz w:val="24"/>
        </w:rPr>
        <w:t>Failure to observe Company rules, regulations or procedures.</w:t>
      </w:r>
    </w:p>
    <w:p w:rsidR="007A1230" w:rsidRDefault="007A1230">
      <w:pPr>
        <w:spacing w:line="263" w:lineRule="exact"/>
        <w:rPr>
          <w:sz w:val="24"/>
        </w:rPr>
      </w:pPr>
    </w:p>
    <w:p w:rsidR="007A1230" w:rsidRDefault="007A1230">
      <w:pPr>
        <w:numPr>
          <w:ilvl w:val="0"/>
          <w:numId w:val="4"/>
        </w:numPr>
        <w:tabs>
          <w:tab w:val="left" w:pos="360"/>
        </w:tabs>
        <w:spacing w:line="0" w:lineRule="atLeast"/>
        <w:ind w:left="360" w:hanging="360"/>
        <w:rPr>
          <w:sz w:val="24"/>
        </w:rPr>
      </w:pPr>
      <w:r>
        <w:rPr>
          <w:sz w:val="24"/>
        </w:rPr>
        <w:t>Wilful damage of property at work.</w:t>
      </w:r>
    </w:p>
    <w:p w:rsidR="007A1230" w:rsidRDefault="007A1230">
      <w:pPr>
        <w:spacing w:line="263" w:lineRule="exact"/>
        <w:rPr>
          <w:sz w:val="24"/>
        </w:rPr>
      </w:pPr>
    </w:p>
    <w:p w:rsidR="007A1230" w:rsidRDefault="007A1230">
      <w:pPr>
        <w:numPr>
          <w:ilvl w:val="0"/>
          <w:numId w:val="4"/>
        </w:numPr>
        <w:tabs>
          <w:tab w:val="left" w:pos="360"/>
        </w:tabs>
        <w:spacing w:line="0" w:lineRule="atLeast"/>
        <w:ind w:left="360" w:hanging="360"/>
        <w:rPr>
          <w:sz w:val="24"/>
        </w:rPr>
      </w:pPr>
      <w:r>
        <w:rPr>
          <w:sz w:val="24"/>
        </w:rPr>
        <w:t>Incompetence or failure to apply sound professional judgement.</w:t>
      </w: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59" w:lineRule="exact"/>
        <w:rPr>
          <w:rFonts w:ascii="Times New Roman" w:eastAsia="Times New Roman" w:hAnsi="Times New Roman"/>
        </w:rPr>
      </w:pPr>
    </w:p>
    <w:p w:rsidR="007A1230" w:rsidRDefault="007A1230">
      <w:pPr>
        <w:spacing w:line="0" w:lineRule="atLeast"/>
        <w:ind w:right="360"/>
        <w:jc w:val="center"/>
        <w:rPr>
          <w:sz w:val="22"/>
        </w:rPr>
      </w:pPr>
      <w:r>
        <w:rPr>
          <w:sz w:val="22"/>
        </w:rPr>
        <w:t>4</w:t>
      </w:r>
    </w:p>
    <w:p w:rsidR="007A1230" w:rsidRDefault="007A1230">
      <w:pPr>
        <w:spacing w:line="0" w:lineRule="atLeast"/>
        <w:ind w:right="360"/>
        <w:jc w:val="center"/>
        <w:rPr>
          <w:sz w:val="22"/>
        </w:rPr>
        <w:sectPr w:rsidR="00000000">
          <w:type w:val="continuous"/>
          <w:pgSz w:w="11900" w:h="16838"/>
          <w:pgMar w:top="1440" w:right="726" w:bottom="416" w:left="1080" w:header="0" w:footer="0" w:gutter="0"/>
          <w:cols w:space="0" w:equalWidth="0">
            <w:col w:w="10100"/>
          </w:cols>
          <w:docGrid w:linePitch="360"/>
        </w:sectPr>
      </w:pPr>
    </w:p>
    <w:p w:rsidR="007A1230" w:rsidRDefault="007A1230">
      <w:pPr>
        <w:spacing w:line="200" w:lineRule="exact"/>
        <w:rPr>
          <w:rFonts w:ascii="Times New Roman" w:eastAsia="Times New Roman" w:hAnsi="Times New Roman"/>
        </w:rPr>
      </w:pPr>
      <w:bookmarkStart w:id="3" w:name="page5"/>
      <w:bookmarkEnd w:id="3"/>
    </w:p>
    <w:p w:rsidR="007A1230" w:rsidRDefault="007A1230">
      <w:pPr>
        <w:spacing w:line="354" w:lineRule="exact"/>
        <w:rPr>
          <w:rFonts w:ascii="Times New Roman" w:eastAsia="Times New Roman" w:hAnsi="Times New Roman"/>
        </w:rPr>
      </w:pPr>
    </w:p>
    <w:p w:rsidR="007A1230" w:rsidRDefault="007A1230">
      <w:pPr>
        <w:spacing w:line="0" w:lineRule="atLeast"/>
        <w:rPr>
          <w:b/>
          <w:color w:val="4472C4"/>
          <w:sz w:val="35"/>
        </w:rPr>
      </w:pPr>
      <w:r>
        <w:rPr>
          <w:b/>
          <w:color w:val="4472C4"/>
          <w:sz w:val="35"/>
        </w:rPr>
        <w:t>Final Written Warning</w:t>
      </w:r>
    </w:p>
    <w:p w:rsidR="007A1230" w:rsidRDefault="007A1230">
      <w:pPr>
        <w:spacing w:line="0" w:lineRule="atLeast"/>
        <w:rPr>
          <w:b/>
          <w:color w:val="4472C4"/>
          <w:sz w:val="35"/>
        </w:rPr>
        <w:sectPr w:rsidR="00000000">
          <w:pgSz w:w="11900" w:h="16838"/>
          <w:pgMar w:top="1440" w:right="726" w:bottom="416" w:left="1080" w:header="0" w:footer="0" w:gutter="0"/>
          <w:cols w:space="0" w:equalWidth="0">
            <w:col w:w="10100"/>
          </w:cols>
          <w:docGrid w:linePitch="360"/>
        </w:sectPr>
      </w:pPr>
    </w:p>
    <w:p w:rsidR="007A1230" w:rsidRDefault="007A1230">
      <w:pPr>
        <w:spacing w:line="275" w:lineRule="exact"/>
        <w:rPr>
          <w:rFonts w:ascii="Times New Roman" w:eastAsia="Times New Roman" w:hAnsi="Times New Roman"/>
        </w:rPr>
      </w:pPr>
    </w:p>
    <w:p w:rsidR="007A1230" w:rsidRDefault="007A1230">
      <w:pPr>
        <w:spacing w:line="0" w:lineRule="atLeast"/>
        <w:rPr>
          <w:sz w:val="24"/>
        </w:rPr>
      </w:pPr>
      <w:r>
        <w:rPr>
          <w:sz w:val="24"/>
        </w:rPr>
        <w:t>A Final Written Warning is appropriate when:</w:t>
      </w:r>
    </w:p>
    <w:p w:rsidR="007A1230" w:rsidRDefault="007A1230">
      <w:pPr>
        <w:spacing w:line="261" w:lineRule="exact"/>
        <w:rPr>
          <w:rFonts w:ascii="Times New Roman" w:eastAsia="Times New Roman" w:hAnsi="Times New Roman"/>
        </w:rPr>
      </w:pPr>
    </w:p>
    <w:p w:rsidR="007A1230" w:rsidRDefault="007A1230">
      <w:pPr>
        <w:numPr>
          <w:ilvl w:val="0"/>
          <w:numId w:val="5"/>
        </w:numPr>
        <w:tabs>
          <w:tab w:val="left" w:pos="360"/>
        </w:tabs>
        <w:spacing w:line="0" w:lineRule="atLeast"/>
        <w:ind w:left="360" w:hanging="360"/>
        <w:rPr>
          <w:sz w:val="24"/>
        </w:rPr>
      </w:pPr>
      <w:r>
        <w:rPr>
          <w:sz w:val="24"/>
        </w:rPr>
        <w:t>an employee's offence is of a serious nature falling just short of one justifying dismissal.</w:t>
      </w:r>
    </w:p>
    <w:p w:rsidR="007A1230" w:rsidRDefault="007A1230">
      <w:pPr>
        <w:spacing w:line="263" w:lineRule="exact"/>
        <w:rPr>
          <w:sz w:val="24"/>
        </w:rPr>
      </w:pPr>
    </w:p>
    <w:p w:rsidR="007A1230" w:rsidRDefault="007A1230">
      <w:pPr>
        <w:numPr>
          <w:ilvl w:val="0"/>
          <w:numId w:val="5"/>
        </w:numPr>
        <w:tabs>
          <w:tab w:val="left" w:pos="360"/>
        </w:tabs>
        <w:spacing w:line="0" w:lineRule="atLeast"/>
        <w:ind w:left="360" w:hanging="360"/>
        <w:rPr>
          <w:sz w:val="24"/>
        </w:rPr>
      </w:pPr>
      <w:r>
        <w:rPr>
          <w:sz w:val="24"/>
        </w:rPr>
        <w:t>an employee persists in the misconduct which previously warranted a lesser warning.</w:t>
      </w: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21" w:lineRule="exact"/>
        <w:rPr>
          <w:rFonts w:ascii="Times New Roman" w:eastAsia="Times New Roman" w:hAnsi="Times New Roman"/>
        </w:rPr>
      </w:pPr>
    </w:p>
    <w:p w:rsidR="007A1230" w:rsidRDefault="007A1230">
      <w:pPr>
        <w:spacing w:line="0" w:lineRule="atLeast"/>
        <w:rPr>
          <w:sz w:val="24"/>
        </w:rPr>
      </w:pPr>
      <w:r>
        <w:rPr>
          <w:sz w:val="24"/>
        </w:rPr>
        <w:t>Downgrading or Transfer to another Post</w:t>
      </w:r>
    </w:p>
    <w:p w:rsidR="007A1230" w:rsidRDefault="007A1230">
      <w:pPr>
        <w:spacing w:line="261" w:lineRule="exact"/>
        <w:rPr>
          <w:rFonts w:ascii="Times New Roman" w:eastAsia="Times New Roman" w:hAnsi="Times New Roman"/>
        </w:rPr>
      </w:pPr>
    </w:p>
    <w:p w:rsidR="007A1230" w:rsidRDefault="007A1230">
      <w:pPr>
        <w:spacing w:line="0" w:lineRule="atLeast"/>
        <w:rPr>
          <w:sz w:val="24"/>
        </w:rPr>
      </w:pPr>
      <w:r>
        <w:rPr>
          <w:sz w:val="24"/>
        </w:rPr>
        <w:t>This action is appropriate when:</w:t>
      </w:r>
    </w:p>
    <w:p w:rsidR="007A1230" w:rsidRDefault="007A1230">
      <w:pPr>
        <w:spacing w:line="317" w:lineRule="exact"/>
        <w:rPr>
          <w:rFonts w:ascii="Times New Roman" w:eastAsia="Times New Roman" w:hAnsi="Times New Roman"/>
        </w:rPr>
      </w:pPr>
    </w:p>
    <w:p w:rsidR="007A1230" w:rsidRDefault="007A1230">
      <w:pPr>
        <w:numPr>
          <w:ilvl w:val="0"/>
          <w:numId w:val="6"/>
        </w:numPr>
        <w:tabs>
          <w:tab w:val="left" w:pos="360"/>
        </w:tabs>
        <w:spacing w:line="228" w:lineRule="auto"/>
        <w:ind w:left="360" w:hanging="360"/>
        <w:rPr>
          <w:sz w:val="24"/>
        </w:rPr>
      </w:pPr>
      <w:r>
        <w:rPr>
          <w:sz w:val="24"/>
        </w:rPr>
        <w:t>previous attempts, via the disciplinary procedure, to rectify a problem have failed and this is a final attempt to solve a problem without having to dismiss an employee.</w:t>
      </w:r>
    </w:p>
    <w:p w:rsidR="007A1230" w:rsidRDefault="007A1230">
      <w:pPr>
        <w:spacing w:line="316" w:lineRule="exact"/>
        <w:rPr>
          <w:sz w:val="24"/>
        </w:rPr>
      </w:pPr>
    </w:p>
    <w:p w:rsidR="007A1230" w:rsidRDefault="007A1230">
      <w:pPr>
        <w:numPr>
          <w:ilvl w:val="0"/>
          <w:numId w:val="6"/>
        </w:numPr>
        <w:tabs>
          <w:tab w:val="left" w:pos="360"/>
        </w:tabs>
        <w:spacing w:line="227" w:lineRule="auto"/>
        <w:ind w:left="360" w:hanging="360"/>
        <w:rPr>
          <w:sz w:val="24"/>
        </w:rPr>
      </w:pPr>
      <w:r>
        <w:rPr>
          <w:sz w:val="24"/>
        </w:rPr>
        <w:t>an employee is considered by the Manager of the department to be incompetent or otherwise unfit to fulfil the duties for which he is employed but where dismissal is not thought to be appropriate.</w:t>
      </w: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22" w:lineRule="exact"/>
        <w:rPr>
          <w:rFonts w:ascii="Times New Roman" w:eastAsia="Times New Roman" w:hAnsi="Times New Roman"/>
        </w:rPr>
      </w:pPr>
    </w:p>
    <w:p w:rsidR="007A1230" w:rsidRDefault="007A1230">
      <w:pPr>
        <w:spacing w:line="0" w:lineRule="atLeast"/>
        <w:rPr>
          <w:b/>
          <w:color w:val="4472C4"/>
          <w:sz w:val="36"/>
        </w:rPr>
      </w:pPr>
      <w:r>
        <w:rPr>
          <w:b/>
          <w:color w:val="4472C4"/>
          <w:sz w:val="36"/>
        </w:rPr>
        <w:t>Dismissal</w:t>
      </w:r>
    </w:p>
    <w:p w:rsidR="007A1230" w:rsidRDefault="007A1230">
      <w:pPr>
        <w:spacing w:line="272" w:lineRule="exact"/>
        <w:rPr>
          <w:rFonts w:ascii="Times New Roman" w:eastAsia="Times New Roman" w:hAnsi="Times New Roman"/>
        </w:rPr>
      </w:pPr>
    </w:p>
    <w:p w:rsidR="007A1230" w:rsidRDefault="007A1230">
      <w:pPr>
        <w:spacing w:line="0" w:lineRule="atLeast"/>
        <w:rPr>
          <w:sz w:val="24"/>
        </w:rPr>
      </w:pPr>
      <w:r>
        <w:rPr>
          <w:sz w:val="24"/>
        </w:rPr>
        <w:t>Dismissal is appropriate when</w:t>
      </w:r>
    </w:p>
    <w:p w:rsidR="007A1230" w:rsidRDefault="007A1230">
      <w:pPr>
        <w:spacing w:line="264" w:lineRule="exact"/>
        <w:rPr>
          <w:rFonts w:ascii="Times New Roman" w:eastAsia="Times New Roman" w:hAnsi="Times New Roman"/>
        </w:rPr>
      </w:pPr>
    </w:p>
    <w:p w:rsidR="007A1230" w:rsidRDefault="007A1230">
      <w:pPr>
        <w:numPr>
          <w:ilvl w:val="0"/>
          <w:numId w:val="7"/>
        </w:numPr>
        <w:tabs>
          <w:tab w:val="left" w:pos="360"/>
        </w:tabs>
        <w:spacing w:line="0" w:lineRule="atLeast"/>
        <w:ind w:left="360" w:hanging="360"/>
        <w:rPr>
          <w:sz w:val="24"/>
        </w:rPr>
      </w:pPr>
      <w:r>
        <w:rPr>
          <w:sz w:val="24"/>
        </w:rPr>
        <w:t>an employee's behaviour is considered to be Gross Misconduct.</w:t>
      </w:r>
    </w:p>
    <w:p w:rsidR="007A1230" w:rsidRDefault="007A1230">
      <w:pPr>
        <w:spacing w:line="263" w:lineRule="exact"/>
        <w:rPr>
          <w:sz w:val="24"/>
        </w:rPr>
      </w:pPr>
    </w:p>
    <w:p w:rsidR="007A1230" w:rsidRDefault="007A1230">
      <w:pPr>
        <w:numPr>
          <w:ilvl w:val="0"/>
          <w:numId w:val="7"/>
        </w:numPr>
        <w:tabs>
          <w:tab w:val="left" w:pos="360"/>
        </w:tabs>
        <w:spacing w:line="0" w:lineRule="atLeast"/>
        <w:ind w:left="360" w:hanging="360"/>
        <w:rPr>
          <w:sz w:val="24"/>
        </w:rPr>
      </w:pPr>
      <w:r>
        <w:rPr>
          <w:sz w:val="24"/>
        </w:rPr>
        <w:t>an employee’s misconduct has persisted, exhausting all other lines of disciplinary procedure.</w:t>
      </w: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20" w:lineRule="exact"/>
        <w:rPr>
          <w:rFonts w:ascii="Times New Roman" w:eastAsia="Times New Roman" w:hAnsi="Times New Roman"/>
        </w:rPr>
      </w:pPr>
    </w:p>
    <w:p w:rsidR="007A1230" w:rsidRDefault="007A1230">
      <w:pPr>
        <w:spacing w:line="0" w:lineRule="atLeast"/>
        <w:rPr>
          <w:b/>
          <w:color w:val="4472C4"/>
          <w:sz w:val="36"/>
        </w:rPr>
      </w:pPr>
      <w:r>
        <w:rPr>
          <w:b/>
          <w:color w:val="4472C4"/>
          <w:sz w:val="36"/>
        </w:rPr>
        <w:t>Time Scales for the expiry of Warnings</w:t>
      </w:r>
    </w:p>
    <w:p w:rsidR="007A1230" w:rsidRDefault="007A1230">
      <w:pPr>
        <w:spacing w:line="275" w:lineRule="exact"/>
        <w:rPr>
          <w:rFonts w:ascii="Times New Roman" w:eastAsia="Times New Roman" w:hAnsi="Times New Roman"/>
        </w:rPr>
      </w:pPr>
    </w:p>
    <w:p w:rsidR="007A1230" w:rsidRDefault="007A1230">
      <w:pPr>
        <w:spacing w:line="0" w:lineRule="atLeast"/>
        <w:rPr>
          <w:sz w:val="24"/>
        </w:rPr>
      </w:pPr>
      <w:r>
        <w:rPr>
          <w:sz w:val="24"/>
        </w:rPr>
        <w:t>Warnings issued to employees shall be deemed to have expired after the following periods of time.</w:t>
      </w:r>
    </w:p>
    <w:p w:rsidR="007A1230" w:rsidRDefault="007A1230">
      <w:pPr>
        <w:spacing w:line="264" w:lineRule="exact"/>
        <w:rPr>
          <w:rFonts w:ascii="Times New Roman" w:eastAsia="Times New Roman" w:hAnsi="Times New Roman"/>
        </w:rPr>
      </w:pPr>
    </w:p>
    <w:p w:rsidR="007A1230" w:rsidRDefault="007A1230">
      <w:pPr>
        <w:numPr>
          <w:ilvl w:val="0"/>
          <w:numId w:val="8"/>
        </w:numPr>
        <w:tabs>
          <w:tab w:val="left" w:pos="360"/>
        </w:tabs>
        <w:spacing w:line="0" w:lineRule="atLeast"/>
        <w:ind w:left="360" w:hanging="360"/>
        <w:rPr>
          <w:sz w:val="24"/>
        </w:rPr>
      </w:pPr>
      <w:r>
        <w:rPr>
          <w:sz w:val="24"/>
        </w:rPr>
        <w:t>Verbal Warnings: 6 months</w:t>
      </w:r>
    </w:p>
    <w:p w:rsidR="007A1230" w:rsidRDefault="007A1230">
      <w:pPr>
        <w:spacing w:line="261" w:lineRule="exact"/>
        <w:rPr>
          <w:sz w:val="24"/>
        </w:rPr>
      </w:pPr>
    </w:p>
    <w:p w:rsidR="007A1230" w:rsidRDefault="007A1230">
      <w:pPr>
        <w:numPr>
          <w:ilvl w:val="0"/>
          <w:numId w:val="8"/>
        </w:numPr>
        <w:tabs>
          <w:tab w:val="left" w:pos="360"/>
        </w:tabs>
        <w:spacing w:line="0" w:lineRule="atLeast"/>
        <w:ind w:left="360" w:hanging="360"/>
        <w:rPr>
          <w:sz w:val="24"/>
        </w:rPr>
      </w:pPr>
      <w:r>
        <w:rPr>
          <w:sz w:val="24"/>
        </w:rPr>
        <w:t>First Written Warnings: 12 months</w:t>
      </w:r>
    </w:p>
    <w:p w:rsidR="007A1230" w:rsidRDefault="007A1230">
      <w:pPr>
        <w:spacing w:line="263" w:lineRule="exact"/>
        <w:rPr>
          <w:sz w:val="24"/>
        </w:rPr>
      </w:pPr>
    </w:p>
    <w:p w:rsidR="007A1230" w:rsidRDefault="007A1230">
      <w:pPr>
        <w:numPr>
          <w:ilvl w:val="0"/>
          <w:numId w:val="8"/>
        </w:numPr>
        <w:tabs>
          <w:tab w:val="left" w:pos="360"/>
        </w:tabs>
        <w:spacing w:line="0" w:lineRule="atLeast"/>
        <w:ind w:left="360" w:hanging="360"/>
        <w:rPr>
          <w:sz w:val="24"/>
        </w:rPr>
      </w:pPr>
      <w:r>
        <w:rPr>
          <w:sz w:val="24"/>
        </w:rPr>
        <w:t>Final Written Warnings: 18 months (or as agreed and recorded at the hearing)</w:t>
      </w: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74" w:lineRule="exact"/>
        <w:rPr>
          <w:rFonts w:ascii="Times New Roman" w:eastAsia="Times New Roman" w:hAnsi="Times New Roman"/>
        </w:rPr>
      </w:pPr>
    </w:p>
    <w:p w:rsidR="007A1230" w:rsidRDefault="007A1230">
      <w:pPr>
        <w:spacing w:line="227" w:lineRule="auto"/>
        <w:rPr>
          <w:sz w:val="24"/>
        </w:rPr>
      </w:pPr>
      <w:r>
        <w:rPr>
          <w:sz w:val="24"/>
        </w:rPr>
        <w:t>These time scales remain provided that during that period, no further warnings have been issued in respect of the employee's conduct.</w:t>
      </w:r>
    </w:p>
    <w:p w:rsidR="007A1230" w:rsidRDefault="007A1230">
      <w:pPr>
        <w:spacing w:line="213" w:lineRule="exact"/>
        <w:rPr>
          <w:rFonts w:ascii="Times New Roman" w:eastAsia="Times New Roman" w:hAnsi="Times New Roman"/>
        </w:rPr>
      </w:pPr>
    </w:p>
    <w:p w:rsidR="007A1230" w:rsidRDefault="007A1230">
      <w:pPr>
        <w:spacing w:line="0" w:lineRule="atLeast"/>
        <w:ind w:right="360"/>
        <w:jc w:val="center"/>
        <w:rPr>
          <w:sz w:val="22"/>
        </w:rPr>
      </w:pPr>
      <w:r>
        <w:rPr>
          <w:sz w:val="22"/>
        </w:rPr>
        <w:t>5</w:t>
      </w:r>
    </w:p>
    <w:p w:rsidR="007A1230" w:rsidRDefault="007A1230">
      <w:pPr>
        <w:spacing w:line="0" w:lineRule="atLeast"/>
        <w:ind w:right="360"/>
        <w:jc w:val="center"/>
        <w:rPr>
          <w:sz w:val="22"/>
        </w:rPr>
        <w:sectPr w:rsidR="00000000">
          <w:type w:val="continuous"/>
          <w:pgSz w:w="11900" w:h="16838"/>
          <w:pgMar w:top="1440" w:right="726" w:bottom="416" w:left="1080" w:header="0" w:footer="0" w:gutter="0"/>
          <w:cols w:space="0" w:equalWidth="0">
            <w:col w:w="10100"/>
          </w:cols>
          <w:docGrid w:linePitch="360"/>
        </w:sectPr>
      </w:pPr>
    </w:p>
    <w:p w:rsidR="007A1230" w:rsidRDefault="007A1230">
      <w:pPr>
        <w:spacing w:line="200" w:lineRule="exact"/>
        <w:rPr>
          <w:rFonts w:ascii="Times New Roman" w:eastAsia="Times New Roman" w:hAnsi="Times New Roman"/>
        </w:rPr>
      </w:pPr>
      <w:bookmarkStart w:id="4" w:name="page6"/>
      <w:bookmarkEnd w:id="4"/>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98" w:lineRule="exact"/>
        <w:rPr>
          <w:rFonts w:ascii="Times New Roman" w:eastAsia="Times New Roman" w:hAnsi="Times New Roman"/>
        </w:rPr>
      </w:pPr>
    </w:p>
    <w:p w:rsidR="007A1230" w:rsidRDefault="007A1230">
      <w:pPr>
        <w:spacing w:line="0" w:lineRule="atLeast"/>
        <w:rPr>
          <w:b/>
          <w:color w:val="4472C4"/>
          <w:sz w:val="36"/>
        </w:rPr>
      </w:pPr>
      <w:r>
        <w:rPr>
          <w:b/>
          <w:color w:val="4472C4"/>
          <w:sz w:val="36"/>
        </w:rPr>
        <w:t>LETTER OF WARNING</w:t>
      </w:r>
    </w:p>
    <w:p w:rsidR="007A1230" w:rsidRDefault="007A1230">
      <w:pPr>
        <w:spacing w:line="272" w:lineRule="exact"/>
        <w:rPr>
          <w:rFonts w:ascii="Times New Roman" w:eastAsia="Times New Roman" w:hAnsi="Times New Roman"/>
        </w:rPr>
      </w:pPr>
    </w:p>
    <w:p w:rsidR="007A1230" w:rsidRDefault="007A1230">
      <w:pPr>
        <w:spacing w:line="0" w:lineRule="atLeast"/>
        <w:rPr>
          <w:sz w:val="24"/>
        </w:rPr>
      </w:pPr>
      <w:r>
        <w:rPr>
          <w:sz w:val="24"/>
        </w:rPr>
        <w:t>All Warnings must contain the following information:</w:t>
      </w:r>
    </w:p>
    <w:p w:rsidR="007A1230" w:rsidRDefault="007A1230">
      <w:pPr>
        <w:spacing w:line="264" w:lineRule="exact"/>
        <w:rPr>
          <w:rFonts w:ascii="Times New Roman" w:eastAsia="Times New Roman" w:hAnsi="Times New Roman"/>
        </w:rPr>
      </w:pPr>
    </w:p>
    <w:p w:rsidR="007A1230" w:rsidRDefault="007A1230">
      <w:pPr>
        <w:numPr>
          <w:ilvl w:val="0"/>
          <w:numId w:val="9"/>
        </w:numPr>
        <w:tabs>
          <w:tab w:val="left" w:pos="360"/>
        </w:tabs>
        <w:spacing w:line="0" w:lineRule="atLeast"/>
        <w:ind w:left="360" w:hanging="360"/>
        <w:rPr>
          <w:sz w:val="24"/>
        </w:rPr>
      </w:pPr>
      <w:r>
        <w:rPr>
          <w:sz w:val="24"/>
        </w:rPr>
        <w:t>The letter must be issued within 7 days of the date of the disciplinary hearing.</w:t>
      </w:r>
    </w:p>
    <w:p w:rsidR="007A1230" w:rsidRDefault="007A1230">
      <w:pPr>
        <w:spacing w:line="316" w:lineRule="exact"/>
        <w:rPr>
          <w:sz w:val="24"/>
        </w:rPr>
      </w:pPr>
    </w:p>
    <w:p w:rsidR="007A1230" w:rsidRDefault="007A1230">
      <w:pPr>
        <w:numPr>
          <w:ilvl w:val="0"/>
          <w:numId w:val="9"/>
        </w:numPr>
        <w:tabs>
          <w:tab w:val="left" w:pos="360"/>
        </w:tabs>
        <w:spacing w:line="228" w:lineRule="auto"/>
        <w:ind w:left="360" w:hanging="360"/>
        <w:rPr>
          <w:sz w:val="24"/>
        </w:rPr>
      </w:pPr>
      <w:r>
        <w:rPr>
          <w:sz w:val="24"/>
        </w:rPr>
        <w:t>The nature of the offence and where appropriate, that if further misconduct occurs, more severe disciplinary action will be taken.</w:t>
      </w:r>
    </w:p>
    <w:p w:rsidR="007A1230" w:rsidRDefault="007A1230">
      <w:pPr>
        <w:spacing w:line="262" w:lineRule="exact"/>
        <w:rPr>
          <w:sz w:val="24"/>
        </w:rPr>
      </w:pPr>
    </w:p>
    <w:p w:rsidR="007A1230" w:rsidRDefault="007A1230">
      <w:pPr>
        <w:numPr>
          <w:ilvl w:val="0"/>
          <w:numId w:val="9"/>
        </w:numPr>
        <w:tabs>
          <w:tab w:val="left" w:pos="360"/>
        </w:tabs>
        <w:spacing w:line="0" w:lineRule="atLeast"/>
        <w:ind w:left="360" w:hanging="360"/>
        <w:rPr>
          <w:sz w:val="24"/>
        </w:rPr>
      </w:pPr>
      <w:r>
        <w:rPr>
          <w:sz w:val="24"/>
        </w:rPr>
        <w:t>The period of time given to the employee for improvement.</w:t>
      </w:r>
    </w:p>
    <w:p w:rsidR="007A1230" w:rsidRDefault="007A1230">
      <w:pPr>
        <w:spacing w:line="263" w:lineRule="exact"/>
        <w:rPr>
          <w:sz w:val="24"/>
        </w:rPr>
      </w:pPr>
    </w:p>
    <w:p w:rsidR="007A1230" w:rsidRDefault="007A1230">
      <w:pPr>
        <w:numPr>
          <w:ilvl w:val="0"/>
          <w:numId w:val="9"/>
        </w:numPr>
        <w:tabs>
          <w:tab w:val="left" w:pos="360"/>
        </w:tabs>
        <w:spacing w:line="0" w:lineRule="atLeast"/>
        <w:ind w:left="360" w:hanging="360"/>
        <w:rPr>
          <w:sz w:val="24"/>
        </w:rPr>
      </w:pPr>
      <w:r>
        <w:rPr>
          <w:sz w:val="24"/>
        </w:rPr>
        <w:t>The employees right to appeal to the manager directly above that of the one issuing the warning.</w:t>
      </w:r>
    </w:p>
    <w:p w:rsidR="007A1230" w:rsidRDefault="007A1230">
      <w:pPr>
        <w:spacing w:line="316" w:lineRule="exact"/>
        <w:rPr>
          <w:sz w:val="24"/>
        </w:rPr>
      </w:pPr>
    </w:p>
    <w:p w:rsidR="007A1230" w:rsidRDefault="007A1230">
      <w:pPr>
        <w:numPr>
          <w:ilvl w:val="0"/>
          <w:numId w:val="9"/>
        </w:numPr>
        <w:tabs>
          <w:tab w:val="left" w:pos="360"/>
        </w:tabs>
        <w:spacing w:line="228" w:lineRule="auto"/>
        <w:ind w:left="360" w:hanging="360"/>
        <w:rPr>
          <w:sz w:val="24"/>
        </w:rPr>
      </w:pPr>
      <w:r>
        <w:rPr>
          <w:sz w:val="24"/>
        </w:rPr>
        <w:t>A copy of the warning and any supporting documentation must be attached to the individuals personnel file.</w:t>
      </w:r>
    </w:p>
    <w:p w:rsidR="007A1230" w:rsidRDefault="007A1230">
      <w:pPr>
        <w:spacing w:line="314" w:lineRule="exact"/>
        <w:rPr>
          <w:sz w:val="24"/>
        </w:rPr>
      </w:pPr>
    </w:p>
    <w:p w:rsidR="007A1230" w:rsidRDefault="007A1230">
      <w:pPr>
        <w:numPr>
          <w:ilvl w:val="0"/>
          <w:numId w:val="9"/>
        </w:numPr>
        <w:tabs>
          <w:tab w:val="left" w:pos="360"/>
        </w:tabs>
        <w:spacing w:line="228" w:lineRule="auto"/>
        <w:ind w:left="360" w:hanging="360"/>
        <w:rPr>
          <w:sz w:val="24"/>
        </w:rPr>
      </w:pPr>
      <w:r>
        <w:rPr>
          <w:sz w:val="24"/>
        </w:rPr>
        <w:t>The employee must also receive a copy of the warning which in the case of any written warning will be sent to their home address by recorded delivery if not handed to them in person.</w:t>
      </w:r>
    </w:p>
    <w:p w:rsidR="007A1230" w:rsidRDefault="007A1230">
      <w:pPr>
        <w:spacing w:line="317" w:lineRule="exact"/>
        <w:rPr>
          <w:sz w:val="24"/>
        </w:rPr>
      </w:pPr>
    </w:p>
    <w:p w:rsidR="007A1230" w:rsidRDefault="007A1230">
      <w:pPr>
        <w:numPr>
          <w:ilvl w:val="0"/>
          <w:numId w:val="9"/>
        </w:numPr>
        <w:tabs>
          <w:tab w:val="left" w:pos="360"/>
        </w:tabs>
        <w:spacing w:line="237" w:lineRule="auto"/>
        <w:ind w:left="360" w:hanging="360"/>
        <w:jc w:val="both"/>
        <w:rPr>
          <w:sz w:val="24"/>
        </w:rPr>
      </w:pPr>
      <w:r>
        <w:rPr>
          <w:sz w:val="24"/>
        </w:rPr>
        <w:t>In the case of a final written warning, reference must be made to the fact that any further misconduct will lead to dismissal, and that the employee has the right of appeal, and to who they can make that appeal.</w:t>
      </w: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24" w:lineRule="exact"/>
        <w:rPr>
          <w:rFonts w:ascii="Times New Roman" w:eastAsia="Times New Roman" w:hAnsi="Times New Roman"/>
        </w:rPr>
      </w:pPr>
    </w:p>
    <w:p w:rsidR="007A1230" w:rsidRDefault="007A1230">
      <w:pPr>
        <w:spacing w:line="0" w:lineRule="atLeast"/>
        <w:rPr>
          <w:sz w:val="24"/>
        </w:rPr>
      </w:pPr>
      <w:r>
        <w:rPr>
          <w:sz w:val="24"/>
        </w:rPr>
        <w:t>The letter confirming dismissal will contain the following information:</w:t>
      </w:r>
    </w:p>
    <w:p w:rsidR="007A1230" w:rsidRDefault="007A1230">
      <w:pPr>
        <w:spacing w:line="314" w:lineRule="exact"/>
        <w:rPr>
          <w:rFonts w:ascii="Times New Roman" w:eastAsia="Times New Roman" w:hAnsi="Times New Roman"/>
        </w:rPr>
      </w:pPr>
    </w:p>
    <w:p w:rsidR="007A1230" w:rsidRDefault="007A1230">
      <w:pPr>
        <w:numPr>
          <w:ilvl w:val="0"/>
          <w:numId w:val="10"/>
        </w:numPr>
        <w:tabs>
          <w:tab w:val="left" w:pos="720"/>
        </w:tabs>
        <w:spacing w:line="228" w:lineRule="auto"/>
        <w:ind w:left="720" w:hanging="360"/>
        <w:rPr>
          <w:sz w:val="24"/>
        </w:rPr>
      </w:pPr>
      <w:r>
        <w:rPr>
          <w:sz w:val="24"/>
        </w:rPr>
        <w:t>The reason for dismissal and any administrative matter arising from the termination of their employment.</w:t>
      </w:r>
    </w:p>
    <w:p w:rsidR="007A1230" w:rsidRDefault="007A1230">
      <w:pPr>
        <w:spacing w:line="264" w:lineRule="exact"/>
        <w:rPr>
          <w:sz w:val="24"/>
        </w:rPr>
      </w:pPr>
    </w:p>
    <w:p w:rsidR="007A1230" w:rsidRDefault="007A1230">
      <w:pPr>
        <w:numPr>
          <w:ilvl w:val="0"/>
          <w:numId w:val="10"/>
        </w:numPr>
        <w:tabs>
          <w:tab w:val="left" w:pos="720"/>
        </w:tabs>
        <w:spacing w:line="0" w:lineRule="atLeast"/>
        <w:ind w:left="720" w:hanging="360"/>
        <w:rPr>
          <w:sz w:val="24"/>
        </w:rPr>
      </w:pPr>
      <w:r>
        <w:rPr>
          <w:sz w:val="24"/>
        </w:rPr>
        <w:t>The employees right of appeal and to whom they should make that appeal</w:t>
      </w: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29" w:lineRule="exact"/>
        <w:rPr>
          <w:rFonts w:ascii="Times New Roman" w:eastAsia="Times New Roman" w:hAnsi="Times New Roman"/>
        </w:rPr>
      </w:pPr>
    </w:p>
    <w:p w:rsidR="007A1230" w:rsidRDefault="007A1230">
      <w:pPr>
        <w:spacing w:line="0" w:lineRule="atLeast"/>
        <w:ind w:right="360"/>
        <w:jc w:val="center"/>
        <w:rPr>
          <w:sz w:val="22"/>
        </w:rPr>
      </w:pPr>
      <w:r>
        <w:rPr>
          <w:sz w:val="22"/>
        </w:rPr>
        <w:t>6</w:t>
      </w:r>
    </w:p>
    <w:p w:rsidR="007A1230" w:rsidRDefault="007A1230">
      <w:pPr>
        <w:spacing w:line="0" w:lineRule="atLeast"/>
        <w:ind w:right="360"/>
        <w:jc w:val="center"/>
        <w:rPr>
          <w:sz w:val="22"/>
        </w:rPr>
        <w:sectPr w:rsidR="00000000">
          <w:pgSz w:w="11900" w:h="16838"/>
          <w:pgMar w:top="1440" w:right="726" w:bottom="416" w:left="1080" w:header="0" w:footer="0" w:gutter="0"/>
          <w:cols w:space="0" w:equalWidth="0">
            <w:col w:w="10100"/>
          </w:cols>
          <w:docGrid w:linePitch="360"/>
        </w:sectPr>
      </w:pPr>
    </w:p>
    <w:p w:rsidR="007A1230" w:rsidRDefault="007A1230">
      <w:pPr>
        <w:spacing w:line="200" w:lineRule="exact"/>
        <w:rPr>
          <w:rFonts w:ascii="Times New Roman" w:eastAsia="Times New Roman" w:hAnsi="Times New Roman"/>
        </w:rPr>
      </w:pPr>
      <w:bookmarkStart w:id="5" w:name="page7"/>
      <w:bookmarkEnd w:id="5"/>
    </w:p>
    <w:p w:rsidR="007A1230" w:rsidRDefault="007A1230">
      <w:pPr>
        <w:spacing w:line="341" w:lineRule="exact"/>
        <w:rPr>
          <w:rFonts w:ascii="Times New Roman" w:eastAsia="Times New Roman" w:hAnsi="Times New Roman"/>
        </w:rPr>
      </w:pPr>
    </w:p>
    <w:p w:rsidR="007A1230" w:rsidRDefault="007A1230">
      <w:pPr>
        <w:spacing w:line="0" w:lineRule="atLeast"/>
        <w:rPr>
          <w:b/>
          <w:color w:val="4472C4"/>
          <w:sz w:val="36"/>
        </w:rPr>
      </w:pPr>
      <w:r>
        <w:rPr>
          <w:b/>
          <w:color w:val="4472C4"/>
          <w:sz w:val="36"/>
        </w:rPr>
        <w:t>APPEALS</w:t>
      </w:r>
    </w:p>
    <w:p w:rsidR="007A1230" w:rsidRDefault="007A1230">
      <w:pPr>
        <w:spacing w:line="0" w:lineRule="atLeast"/>
        <w:rPr>
          <w:b/>
          <w:color w:val="4472C4"/>
          <w:sz w:val="36"/>
        </w:rPr>
        <w:sectPr w:rsidR="00000000">
          <w:pgSz w:w="11900" w:h="16838"/>
          <w:pgMar w:top="1440" w:right="726" w:bottom="416" w:left="1080" w:header="0" w:footer="0" w:gutter="0"/>
          <w:cols w:space="0" w:equalWidth="0">
            <w:col w:w="10100"/>
          </w:cols>
          <w:docGrid w:linePitch="360"/>
        </w:sectPr>
      </w:pPr>
    </w:p>
    <w:p w:rsidR="007A1230" w:rsidRDefault="007A1230">
      <w:pPr>
        <w:spacing w:line="328" w:lineRule="exact"/>
        <w:rPr>
          <w:rFonts w:ascii="Times New Roman" w:eastAsia="Times New Roman" w:hAnsi="Times New Roman"/>
        </w:rPr>
      </w:pPr>
    </w:p>
    <w:p w:rsidR="007A1230" w:rsidRDefault="007A1230">
      <w:pPr>
        <w:spacing w:line="227" w:lineRule="auto"/>
        <w:rPr>
          <w:sz w:val="24"/>
        </w:rPr>
      </w:pPr>
      <w:r>
        <w:rPr>
          <w:sz w:val="24"/>
        </w:rPr>
        <w:t>Every employee has the right to appeal against the outcome of a disciplinary hearing. The basis of an appeal should normally relate to one of the following areas:</w:t>
      </w: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21" w:lineRule="exact"/>
        <w:rPr>
          <w:rFonts w:ascii="Times New Roman" w:eastAsia="Times New Roman" w:hAnsi="Times New Roman"/>
        </w:rPr>
      </w:pPr>
    </w:p>
    <w:p w:rsidR="007A1230" w:rsidRDefault="007A1230">
      <w:pPr>
        <w:numPr>
          <w:ilvl w:val="0"/>
          <w:numId w:val="11"/>
        </w:numPr>
        <w:tabs>
          <w:tab w:val="left" w:pos="360"/>
        </w:tabs>
        <w:spacing w:line="0" w:lineRule="atLeast"/>
        <w:ind w:left="360" w:hanging="360"/>
        <w:rPr>
          <w:sz w:val="24"/>
        </w:rPr>
      </w:pPr>
      <w:r>
        <w:rPr>
          <w:sz w:val="24"/>
        </w:rPr>
        <w:t>that the Company’s Procedure had not been followed correctly.</w:t>
      </w:r>
    </w:p>
    <w:p w:rsidR="007A1230" w:rsidRDefault="007A1230">
      <w:pPr>
        <w:spacing w:line="264" w:lineRule="exact"/>
        <w:rPr>
          <w:sz w:val="24"/>
        </w:rPr>
      </w:pPr>
    </w:p>
    <w:p w:rsidR="007A1230" w:rsidRDefault="007A1230">
      <w:pPr>
        <w:numPr>
          <w:ilvl w:val="0"/>
          <w:numId w:val="11"/>
        </w:numPr>
        <w:tabs>
          <w:tab w:val="left" w:pos="360"/>
        </w:tabs>
        <w:spacing w:line="0" w:lineRule="atLeast"/>
        <w:ind w:left="360" w:hanging="360"/>
        <w:rPr>
          <w:sz w:val="24"/>
        </w:rPr>
      </w:pPr>
      <w:r>
        <w:rPr>
          <w:sz w:val="24"/>
        </w:rPr>
        <w:t>that the resulting disciplinary action was inappropriate.</w:t>
      </w:r>
    </w:p>
    <w:p w:rsidR="007A1230" w:rsidRDefault="007A1230">
      <w:pPr>
        <w:spacing w:line="261" w:lineRule="exact"/>
        <w:rPr>
          <w:sz w:val="24"/>
        </w:rPr>
      </w:pPr>
    </w:p>
    <w:p w:rsidR="007A1230" w:rsidRDefault="007A1230">
      <w:pPr>
        <w:numPr>
          <w:ilvl w:val="0"/>
          <w:numId w:val="11"/>
        </w:numPr>
        <w:tabs>
          <w:tab w:val="left" w:pos="360"/>
        </w:tabs>
        <w:spacing w:line="0" w:lineRule="atLeast"/>
        <w:ind w:left="360" w:hanging="360"/>
        <w:rPr>
          <w:sz w:val="24"/>
        </w:rPr>
      </w:pPr>
      <w:r>
        <w:rPr>
          <w:sz w:val="24"/>
        </w:rPr>
        <w:t>that the need for disciplinary action was not warranted.</w:t>
      </w:r>
    </w:p>
    <w:p w:rsidR="007A1230" w:rsidRDefault="007A1230">
      <w:pPr>
        <w:spacing w:line="263" w:lineRule="exact"/>
        <w:rPr>
          <w:sz w:val="24"/>
        </w:rPr>
      </w:pPr>
    </w:p>
    <w:p w:rsidR="007A1230" w:rsidRDefault="007A1230">
      <w:pPr>
        <w:numPr>
          <w:ilvl w:val="0"/>
          <w:numId w:val="11"/>
        </w:numPr>
        <w:tabs>
          <w:tab w:val="left" w:pos="360"/>
        </w:tabs>
        <w:spacing w:line="0" w:lineRule="atLeast"/>
        <w:ind w:left="360" w:hanging="360"/>
        <w:rPr>
          <w:sz w:val="24"/>
        </w:rPr>
      </w:pPr>
      <w:r>
        <w:rPr>
          <w:sz w:val="24"/>
        </w:rPr>
        <w:t>that new information regarding disciplinary action, has arisen</w:t>
      </w: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74" w:lineRule="exact"/>
        <w:rPr>
          <w:rFonts w:ascii="Times New Roman" w:eastAsia="Times New Roman" w:hAnsi="Times New Roman"/>
        </w:rPr>
      </w:pPr>
    </w:p>
    <w:p w:rsidR="007A1230" w:rsidRDefault="007A1230">
      <w:pPr>
        <w:spacing w:line="237" w:lineRule="auto"/>
        <w:jc w:val="both"/>
        <w:rPr>
          <w:sz w:val="24"/>
        </w:rPr>
      </w:pPr>
      <w:r>
        <w:rPr>
          <w:sz w:val="24"/>
        </w:rPr>
        <w:t>An appeal should be put in writing. The letter of appeal may be constructed by the employee or their representative. The letter should contain the grounds for appeal and should be lodged within 10 days of receipt of the warning / dismissal letter.</w:t>
      </w:r>
    </w:p>
    <w:p w:rsidR="007A1230" w:rsidRDefault="007A1230">
      <w:pPr>
        <w:spacing w:line="268" w:lineRule="exact"/>
        <w:rPr>
          <w:rFonts w:ascii="Times New Roman" w:eastAsia="Times New Roman" w:hAnsi="Times New Roman"/>
        </w:rPr>
      </w:pPr>
    </w:p>
    <w:p w:rsidR="007A1230" w:rsidRDefault="007A1230">
      <w:pPr>
        <w:spacing w:line="0" w:lineRule="atLeast"/>
        <w:rPr>
          <w:sz w:val="24"/>
        </w:rPr>
      </w:pPr>
      <w:r>
        <w:rPr>
          <w:sz w:val="24"/>
        </w:rPr>
        <w:t>An appeal will be arranged within 20 working days of receipt of the appeal letter.</w:t>
      </w: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19" w:lineRule="exact"/>
        <w:rPr>
          <w:rFonts w:ascii="Times New Roman" w:eastAsia="Times New Roman" w:hAnsi="Times New Roman"/>
        </w:rPr>
      </w:pPr>
    </w:p>
    <w:p w:rsidR="007A1230" w:rsidRDefault="007A1230">
      <w:pPr>
        <w:spacing w:line="0" w:lineRule="atLeast"/>
        <w:rPr>
          <w:b/>
          <w:color w:val="4472C4"/>
          <w:sz w:val="36"/>
        </w:rPr>
      </w:pPr>
      <w:r>
        <w:rPr>
          <w:b/>
          <w:color w:val="4472C4"/>
          <w:sz w:val="36"/>
        </w:rPr>
        <w:t>Appeals against First Warnings</w:t>
      </w:r>
    </w:p>
    <w:p w:rsidR="007A1230" w:rsidRDefault="007A1230">
      <w:pPr>
        <w:spacing w:line="328" w:lineRule="exact"/>
        <w:rPr>
          <w:rFonts w:ascii="Times New Roman" w:eastAsia="Times New Roman" w:hAnsi="Times New Roman"/>
        </w:rPr>
      </w:pPr>
    </w:p>
    <w:p w:rsidR="007A1230" w:rsidRDefault="007A1230">
      <w:pPr>
        <w:spacing w:line="228" w:lineRule="auto"/>
        <w:jc w:val="both"/>
        <w:rPr>
          <w:sz w:val="24"/>
        </w:rPr>
      </w:pPr>
      <w:r>
        <w:rPr>
          <w:sz w:val="24"/>
        </w:rPr>
        <w:t>In the case of verbal and first warnings, the appeal will be heard by the manager next in line to the one who issued the warning.</w:t>
      </w: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20" w:lineRule="exact"/>
        <w:rPr>
          <w:rFonts w:ascii="Times New Roman" w:eastAsia="Times New Roman" w:hAnsi="Times New Roman"/>
        </w:rPr>
      </w:pPr>
    </w:p>
    <w:p w:rsidR="007A1230" w:rsidRDefault="007A1230">
      <w:pPr>
        <w:spacing w:line="0" w:lineRule="atLeast"/>
        <w:rPr>
          <w:b/>
          <w:color w:val="4472C4"/>
          <w:sz w:val="36"/>
        </w:rPr>
      </w:pPr>
      <w:r>
        <w:rPr>
          <w:b/>
          <w:color w:val="4472C4"/>
          <w:sz w:val="36"/>
        </w:rPr>
        <w:t>Appeals against Downgrading, Final Warnings and Dismissal</w:t>
      </w:r>
    </w:p>
    <w:p w:rsidR="007A1230" w:rsidRDefault="007A1230">
      <w:pPr>
        <w:spacing w:line="328" w:lineRule="exact"/>
        <w:rPr>
          <w:rFonts w:ascii="Times New Roman" w:eastAsia="Times New Roman" w:hAnsi="Times New Roman"/>
        </w:rPr>
      </w:pPr>
    </w:p>
    <w:p w:rsidR="007A1230" w:rsidRDefault="007A1230">
      <w:pPr>
        <w:spacing w:line="237" w:lineRule="auto"/>
        <w:jc w:val="both"/>
        <w:rPr>
          <w:sz w:val="24"/>
        </w:rPr>
      </w:pPr>
      <w:r>
        <w:rPr>
          <w:sz w:val="24"/>
        </w:rPr>
        <w:t>The hearing and determining of appeals against final warnings and dismissal will be heard by the appropriate Director or Chief Executive. They may also involve another senior manager / Director not previously involved with the case.</w:t>
      </w:r>
    </w:p>
    <w:p w:rsidR="007A1230" w:rsidRDefault="007A1230">
      <w:pPr>
        <w:spacing w:line="320" w:lineRule="exact"/>
        <w:rPr>
          <w:rFonts w:ascii="Times New Roman" w:eastAsia="Times New Roman" w:hAnsi="Times New Roman"/>
        </w:rPr>
      </w:pPr>
    </w:p>
    <w:p w:rsidR="007A1230" w:rsidRDefault="007A1230">
      <w:pPr>
        <w:spacing w:line="237" w:lineRule="auto"/>
        <w:jc w:val="both"/>
        <w:rPr>
          <w:sz w:val="24"/>
        </w:rPr>
      </w:pPr>
      <w:r>
        <w:rPr>
          <w:sz w:val="24"/>
        </w:rPr>
        <w:t>When dealing with an appeal against a Final Warning or Dismissal written statements of case may be submitted no later than 2 days prior to the date of Appeal Hearing. No additional written evidence will be admitted by the Appeal Committee on the date of the Hearing.</w:t>
      </w: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16" w:lineRule="exact"/>
        <w:rPr>
          <w:rFonts w:ascii="Times New Roman" w:eastAsia="Times New Roman" w:hAnsi="Times New Roman"/>
        </w:rPr>
      </w:pPr>
    </w:p>
    <w:p w:rsidR="007A1230" w:rsidRDefault="007A1230">
      <w:pPr>
        <w:spacing w:line="0" w:lineRule="atLeast"/>
        <w:ind w:right="360"/>
        <w:jc w:val="center"/>
        <w:rPr>
          <w:sz w:val="22"/>
        </w:rPr>
      </w:pPr>
      <w:r>
        <w:rPr>
          <w:sz w:val="22"/>
        </w:rPr>
        <w:t>7</w:t>
      </w:r>
    </w:p>
    <w:p w:rsidR="007A1230" w:rsidRDefault="007A1230">
      <w:pPr>
        <w:spacing w:line="0" w:lineRule="atLeast"/>
        <w:ind w:right="360"/>
        <w:jc w:val="center"/>
        <w:rPr>
          <w:sz w:val="22"/>
        </w:rPr>
        <w:sectPr w:rsidR="00000000">
          <w:type w:val="continuous"/>
          <w:pgSz w:w="11900" w:h="16838"/>
          <w:pgMar w:top="1440" w:right="726" w:bottom="416" w:left="1080" w:header="0" w:footer="0" w:gutter="0"/>
          <w:cols w:space="0" w:equalWidth="0">
            <w:col w:w="10100"/>
          </w:cols>
          <w:docGrid w:linePitch="360"/>
        </w:sectPr>
      </w:pPr>
    </w:p>
    <w:p w:rsidR="007A1230" w:rsidRDefault="007A1230">
      <w:pPr>
        <w:spacing w:line="200" w:lineRule="exact"/>
        <w:rPr>
          <w:rFonts w:ascii="Times New Roman" w:eastAsia="Times New Roman" w:hAnsi="Times New Roman"/>
        </w:rPr>
      </w:pPr>
      <w:bookmarkStart w:id="6" w:name="page8"/>
      <w:bookmarkEnd w:id="6"/>
    </w:p>
    <w:p w:rsidR="007A1230" w:rsidRDefault="007A1230">
      <w:pPr>
        <w:spacing w:line="393" w:lineRule="exact"/>
        <w:rPr>
          <w:rFonts w:ascii="Times New Roman" w:eastAsia="Times New Roman" w:hAnsi="Times New Roman"/>
        </w:rPr>
      </w:pPr>
    </w:p>
    <w:p w:rsidR="007A1230" w:rsidRDefault="007A1230">
      <w:pPr>
        <w:spacing w:line="244" w:lineRule="auto"/>
        <w:jc w:val="both"/>
        <w:rPr>
          <w:sz w:val="24"/>
        </w:rPr>
      </w:pPr>
      <w:r>
        <w:rPr>
          <w:sz w:val="24"/>
        </w:rPr>
        <w:t>Witnesses may be required by either party at an appeal hearing, dependent upon the circumstances and nature of the case. However, there is no specific obligation on either party to produce a witness. Either party must give 5 days prior notice that they intend to call specific persons involved or associated with the case under consideration.</w:t>
      </w:r>
    </w:p>
    <w:p w:rsidR="007A1230" w:rsidRDefault="007A1230">
      <w:pPr>
        <w:spacing w:line="313" w:lineRule="exact"/>
        <w:rPr>
          <w:rFonts w:ascii="Times New Roman" w:eastAsia="Times New Roman" w:hAnsi="Times New Roman"/>
        </w:rPr>
      </w:pPr>
    </w:p>
    <w:p w:rsidR="007A1230" w:rsidRDefault="007A1230">
      <w:pPr>
        <w:spacing w:line="228" w:lineRule="auto"/>
        <w:jc w:val="both"/>
        <w:rPr>
          <w:sz w:val="24"/>
        </w:rPr>
      </w:pPr>
      <w:r>
        <w:rPr>
          <w:sz w:val="24"/>
        </w:rPr>
        <w:t>It is the responsibility of the management representative and for the appellant to each arrange for the availability and attendance of any witness they wish to call.</w:t>
      </w: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00" w:lineRule="exact"/>
        <w:rPr>
          <w:rFonts w:ascii="Times New Roman" w:eastAsia="Times New Roman" w:hAnsi="Times New Roman"/>
        </w:rPr>
      </w:pPr>
    </w:p>
    <w:p w:rsidR="007A1230" w:rsidRDefault="007A1230">
      <w:pPr>
        <w:spacing w:line="295" w:lineRule="exact"/>
        <w:rPr>
          <w:rFonts w:ascii="Times New Roman" w:eastAsia="Times New Roman" w:hAnsi="Times New Roman"/>
        </w:rPr>
      </w:pPr>
    </w:p>
    <w:p w:rsidR="000C4F3E" w:rsidRDefault="007A1230">
      <w:pPr>
        <w:spacing w:line="0" w:lineRule="atLeast"/>
        <w:ind w:right="360"/>
        <w:jc w:val="center"/>
        <w:rPr>
          <w:sz w:val="22"/>
        </w:rPr>
      </w:pPr>
      <w:r>
        <w:rPr>
          <w:sz w:val="22"/>
        </w:rPr>
        <w:t>8</w:t>
      </w:r>
    </w:p>
    <w:sectPr w:rsidR="000C4F3E">
      <w:pgSz w:w="11900" w:h="16838"/>
      <w:pgMar w:top="1440" w:right="726" w:bottom="416" w:left="1080" w:header="0" w:footer="0" w:gutter="0"/>
      <w:cols w:space="0" w:equalWidth="0">
        <w:col w:w="101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4F3E" w:rsidRDefault="000C4F3E" w:rsidP="00C11AD7">
      <w:r>
        <w:separator/>
      </w:r>
    </w:p>
  </w:endnote>
  <w:endnote w:type="continuationSeparator" w:id="0">
    <w:p w:rsidR="000C4F3E" w:rsidRDefault="000C4F3E" w:rsidP="00C1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4F3E" w:rsidRDefault="000C4F3E" w:rsidP="00C11AD7">
      <w:r>
        <w:separator/>
      </w:r>
    </w:p>
  </w:footnote>
  <w:footnote w:type="continuationSeparator" w:id="0">
    <w:p w:rsidR="000C4F3E" w:rsidRDefault="000C4F3E" w:rsidP="00C11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1AD7" w:rsidRDefault="007A1230" w:rsidP="00C11AD7">
    <w:pPr>
      <w:pStyle w:val="Header"/>
      <w:jc w:val="center"/>
    </w:pPr>
    <w:r>
      <w:rPr>
        <w:noProof/>
      </w:rPr>
      <w:drawing>
        <wp:inline distT="0" distB="0" distL="0" distR="0">
          <wp:extent cx="14478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366758474">
    <w:abstractNumId w:val="0"/>
  </w:num>
  <w:num w:numId="2" w16cid:durableId="2096199596">
    <w:abstractNumId w:val="1"/>
  </w:num>
  <w:num w:numId="3" w16cid:durableId="1125126178">
    <w:abstractNumId w:val="2"/>
  </w:num>
  <w:num w:numId="4" w16cid:durableId="275716459">
    <w:abstractNumId w:val="3"/>
  </w:num>
  <w:num w:numId="5" w16cid:durableId="1614945377">
    <w:abstractNumId w:val="4"/>
  </w:num>
  <w:num w:numId="6" w16cid:durableId="1800494417">
    <w:abstractNumId w:val="5"/>
  </w:num>
  <w:num w:numId="7" w16cid:durableId="739401148">
    <w:abstractNumId w:val="6"/>
  </w:num>
  <w:num w:numId="8" w16cid:durableId="1292521245">
    <w:abstractNumId w:val="7"/>
  </w:num>
  <w:num w:numId="9" w16cid:durableId="1226377971">
    <w:abstractNumId w:val="8"/>
  </w:num>
  <w:num w:numId="10" w16cid:durableId="1285818070">
    <w:abstractNumId w:val="9"/>
  </w:num>
  <w:num w:numId="11" w16cid:durableId="1810778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4E"/>
    <w:rsid w:val="000C4F3E"/>
    <w:rsid w:val="007A1230"/>
    <w:rsid w:val="008B414E"/>
    <w:rsid w:val="00C11A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00115F9-B390-4EBA-9307-A61B17C4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AD7"/>
    <w:pPr>
      <w:tabs>
        <w:tab w:val="center" w:pos="4513"/>
        <w:tab w:val="right" w:pos="9026"/>
      </w:tabs>
    </w:pPr>
  </w:style>
  <w:style w:type="character" w:customStyle="1" w:styleId="HeaderChar">
    <w:name w:val="Header Char"/>
    <w:basedOn w:val="DefaultParagraphFont"/>
    <w:link w:val="Header"/>
    <w:uiPriority w:val="99"/>
    <w:rsid w:val="00C11AD7"/>
  </w:style>
  <w:style w:type="paragraph" w:styleId="Footer">
    <w:name w:val="footer"/>
    <w:basedOn w:val="Normal"/>
    <w:link w:val="FooterChar"/>
    <w:uiPriority w:val="99"/>
    <w:unhideWhenUsed/>
    <w:rsid w:val="00C11AD7"/>
    <w:pPr>
      <w:tabs>
        <w:tab w:val="center" w:pos="4513"/>
        <w:tab w:val="right" w:pos="9026"/>
      </w:tabs>
    </w:pPr>
  </w:style>
  <w:style w:type="character" w:customStyle="1" w:styleId="FooterChar">
    <w:name w:val="Footer Char"/>
    <w:basedOn w:val="DefaultParagraphFont"/>
    <w:link w:val="Footer"/>
    <w:uiPriority w:val="99"/>
    <w:rsid w:val="00C1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F36258033572439955F02F19617DC2" ma:contentTypeVersion="15" ma:contentTypeDescription="Create a new document." ma:contentTypeScope="" ma:versionID="76596cf5d86f52f3f558a18f933657f0">
  <xsd:schema xmlns:xsd="http://www.w3.org/2001/XMLSchema" xmlns:xs="http://www.w3.org/2001/XMLSchema" xmlns:p="http://schemas.microsoft.com/office/2006/metadata/properties" xmlns:ns2="abed2f92-ff5b-4fe2-9020-111b497bfbed" xmlns:ns3="cca3087e-b02b-4867-aa7b-07ebe58ca29b" targetNamespace="http://schemas.microsoft.com/office/2006/metadata/properties" ma:root="true" ma:fieldsID="0700975c24e6455c427e416d4a26430e" ns2:_="" ns3:_="">
    <xsd:import namespace="abed2f92-ff5b-4fe2-9020-111b497bfbed"/>
    <xsd:import namespace="cca3087e-b02b-4867-aa7b-07ebe58ca2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2f92-ff5b-4fe2-9020-111b497bf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e466485-cd4b-438c-a6f9-9937753eb7a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3087e-b02b-4867-aa7b-07ebe58ca2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3c9043-beef-41b7-97eb-ca6a744090d5}" ma:internalName="TaxCatchAll" ma:showField="CatchAllData" ma:web="cca3087e-b02b-4867-aa7b-07ebe58ca2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4AF6C-9E34-4AF9-A7DE-65E1E60E4559}">
  <ds:schemaRefs>
    <ds:schemaRef ds:uri="http://schemas.microsoft.com/sharepoint/v3/contenttype/forms"/>
  </ds:schemaRefs>
</ds:datastoreItem>
</file>

<file path=customXml/itemProps2.xml><?xml version="1.0" encoding="utf-8"?>
<ds:datastoreItem xmlns:ds="http://schemas.openxmlformats.org/officeDocument/2006/customXml" ds:itemID="{3A7EBFEE-750D-4FE6-BAD1-D01E50243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2f92-ff5b-4fe2-9020-111b497bfbed"/>
    <ds:schemaRef ds:uri="cca3087e-b02b-4867-aa7b-07ebe58ca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Adeshegun Ikoli</cp:lastModifiedBy>
  <cp:revision>2</cp:revision>
  <dcterms:created xsi:type="dcterms:W3CDTF">2024-10-13T14:36:00Z</dcterms:created>
  <dcterms:modified xsi:type="dcterms:W3CDTF">2024-10-13T14:36:00Z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