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B644" w14:textId="77777777" w:rsidR="00A64BC1" w:rsidRDefault="00BF2E19">
      <w:pPr>
        <w:pStyle w:val="Heading1"/>
      </w:pPr>
      <w:r>
        <w:t>Pupil Complaints Procedure</w:t>
      </w:r>
    </w:p>
    <w:p w14:paraId="0208DF83" w14:textId="77777777" w:rsidR="00BF2E19" w:rsidRDefault="00BF2E19">
      <w:r>
        <w:br/>
        <w:t>Purpose</w:t>
      </w:r>
      <w:r>
        <w:br/>
        <w:t>This section outlines how pupils can raise concerns or complaints, the stages involved, and the support available to ensure they feel confident and secure throughout the process.</w:t>
      </w:r>
      <w:r>
        <w:br/>
      </w:r>
    </w:p>
    <w:p w14:paraId="2F9217C2" w14:textId="64500EF8" w:rsidR="00A64BC1" w:rsidRDefault="00BF2E19">
      <w:r>
        <w:t>Stage 1: Informal Concern</w:t>
      </w:r>
      <w:r>
        <w:br/>
        <w:t>- Who to speak to</w:t>
      </w:r>
      <w:r w:rsidR="1089FDC6">
        <w:t>?</w:t>
      </w:r>
      <w:r>
        <w:t>: The pupil may raise a concern with any trusted adult in school—this could be their class teacher, teaching assistant, pastoral lead, or key worker.</w:t>
      </w:r>
      <w:r>
        <w:br/>
        <w:t>- Support available: A member of staff may:</w:t>
      </w:r>
      <w:r>
        <w:br/>
        <w:t xml:space="preserve">  - Help the pupil express their concern verbally or in writing.</w:t>
      </w:r>
      <w:r>
        <w:br/>
        <w:t xml:space="preserve">  - Offer moral support during the conversation.</w:t>
      </w:r>
      <w:r>
        <w:br/>
        <w:t xml:space="preserve">  - Reassure the pupil that their concern will be taken seriously and handled sensitively.</w:t>
      </w:r>
      <w:r>
        <w:br/>
      </w:r>
      <w:r>
        <w:br/>
        <w:t xml:space="preserve"> Stage 2: Formal Complaint to Senior Member of Staff</w:t>
      </w:r>
      <w:r>
        <w:br/>
        <w:t>- Who handles i</w:t>
      </w:r>
      <w:r w:rsidR="3AEE55AA">
        <w:t>t ?</w:t>
      </w:r>
      <w:r>
        <w:t>: If the issue is not resolved informally, the pupil (with support if needed) may submit a formal complaint to the Head of Year, Assistant Headteacher, or Designated Safeguarding Lead (DSL).</w:t>
      </w:r>
      <w:r>
        <w:br/>
        <w:t>- **Support available**:</w:t>
      </w:r>
      <w:r>
        <w:br/>
        <w:t xml:space="preserve">  - A staff member may help the pupil complete a complaints form.</w:t>
      </w:r>
      <w:r>
        <w:br/>
        <w:t xml:space="preserve">  - The DSL or a pastoral lead may act as an advocate to ensure the pupil’s voice is heard clearly and respectfully.</w:t>
      </w:r>
      <w:r>
        <w:br/>
      </w:r>
      <w:r>
        <w:br/>
        <w:t xml:space="preserve"> Stage 3: Escalation to Headteacher</w:t>
      </w:r>
      <w:r>
        <w:br/>
        <w:t>- Who handles it</w:t>
      </w:r>
      <w:r w:rsidR="1F471F8C">
        <w:t>?</w:t>
      </w:r>
      <w:r>
        <w:t>: If the pupil remains dissatisfied, the complaint may be escalated to the Headteacher.</w:t>
      </w:r>
      <w:r>
        <w:br/>
        <w:t>- Support available:</w:t>
      </w:r>
      <w:r>
        <w:br/>
        <w:t xml:space="preserve">  - The pupil may be accompanied by a trusted adult (e.g. a parent, carer, or staff advocate).</w:t>
      </w:r>
      <w:r>
        <w:br/>
        <w:t xml:space="preserve">  - The Headteacher will meet with the pupil and advocate to explore resolution options.</w:t>
      </w:r>
      <w:r>
        <w:br/>
      </w:r>
      <w:r>
        <w:br/>
        <w:t xml:space="preserve"> Stage 4: Governing Body Review</w:t>
      </w:r>
      <w:r>
        <w:br/>
        <w:t>- Who handles it</w:t>
      </w:r>
      <w:r w:rsidR="1BBD09F9">
        <w:t xml:space="preserve"> ?</w:t>
      </w:r>
      <w:r>
        <w:t>: If the complaint is still unresolved, it may be referred to the Chair of Governors or a complaints panel.</w:t>
      </w:r>
      <w:r>
        <w:br/>
        <w:t>- Support available:</w:t>
      </w:r>
      <w:r>
        <w:br/>
        <w:t xml:space="preserve">  - The pupil may submit their views in writing or be supported to attend a meeting.</w:t>
      </w:r>
      <w:r>
        <w:br/>
        <w:t xml:space="preserve">  - An advocate (e.g. DSL, SENCO, or pastoral lead) may continue to support the pupil throughout.</w:t>
      </w:r>
      <w:r>
        <w:br/>
      </w:r>
      <w:r>
        <w:br/>
        <w:t>Advocacy and Support</w:t>
      </w:r>
      <w:r>
        <w:br/>
        <w:t xml:space="preserve">- Pupils may choose their own advocate from among the staff, or one may be appointed based on their needs (e.g. SENCO for pupils with SEND, DSL for safeguarding-related </w:t>
      </w:r>
      <w:r>
        <w:lastRenderedPageBreak/>
        <w:t>concerns).</w:t>
      </w:r>
      <w:r>
        <w:br/>
        <w:t>- All staff involved in supporting pupils through the complaints process will receive appropriate training to ensure they act with empathy, impartiality, and professionalism.</w:t>
      </w:r>
      <w:r>
        <w:br/>
      </w:r>
    </w:p>
    <w:p w14:paraId="12A64B24" w14:textId="77777777" w:rsidR="00A64BC1" w:rsidRDefault="00BF2E19">
      <w:pPr>
        <w:pStyle w:val="Heading1"/>
      </w:pPr>
      <w:r>
        <w:t>External Advocacy Support</w:t>
      </w:r>
    </w:p>
    <w:p w14:paraId="109D5981" w14:textId="77777777" w:rsidR="00A64BC1" w:rsidRDefault="00BF2E19">
      <w:r>
        <w:br/>
        <w:t>Pupils may request support from an external advocate, such as:</w:t>
      </w:r>
      <w:r>
        <w:br/>
        <w:t>- A parent or carer.</w:t>
      </w:r>
      <w:r>
        <w:br/>
        <w:t>- A social worker or youth worker.</w:t>
      </w:r>
      <w:r>
        <w:br/>
        <w:t>- A SEND caseworker or external mentor.</w:t>
      </w:r>
      <w:r>
        <w:br/>
        <w:t xml:space="preserve">- A representative from a </w:t>
      </w:r>
      <w:proofErr w:type="spellStart"/>
      <w:r>
        <w:t>recognised</w:t>
      </w:r>
      <w:proofErr w:type="spellEnd"/>
      <w:r>
        <w:t xml:space="preserve"> advocacy service.</w:t>
      </w:r>
      <w:r>
        <w:br/>
      </w:r>
      <w:r>
        <w:br/>
        <w:t>The school will:</w:t>
      </w:r>
      <w:r>
        <w:br/>
        <w:t>- Respect the pupil’s right to be supported by an external advocate.</w:t>
      </w:r>
      <w:r>
        <w:br/>
        <w:t>- Ensure that the advocate is welcomed into the process, subject to safeguarding and confidentiality protocols.</w:t>
      </w:r>
      <w:r>
        <w:br/>
        <w:t>- Provide the advocate with appropriate information (with consent) to support the pupil effectively.</w:t>
      </w:r>
      <w:r>
        <w:br/>
      </w:r>
      <w:r>
        <w:br/>
        <w:t>For pupils with SEND, the SENCO will liaise with the external advocate to ensure that reasonable adjustments are made throughout the process.</w:t>
      </w:r>
      <w:r>
        <w:br/>
      </w:r>
    </w:p>
    <w:p w14:paraId="7F7F70E4" w14:textId="77777777" w:rsidR="00A64BC1" w:rsidRDefault="00BF2E19">
      <w:pPr>
        <w:pStyle w:val="Heading1"/>
      </w:pPr>
      <w:r>
        <w:t>Advocacy Services Contact Information</w:t>
      </w:r>
    </w:p>
    <w:p w14:paraId="571AE286" w14:textId="77777777" w:rsidR="00A64BC1" w:rsidRDefault="00BF2E19">
      <w:r>
        <w:br/>
        <w:t>🔹 London Borough of Barking and Dagenham (LBBD)</w:t>
      </w:r>
      <w:r>
        <w:br/>
        <w:t xml:space="preserve">Service: </w:t>
      </w:r>
      <w:proofErr w:type="spellStart"/>
      <w:r>
        <w:t>VoiceAbility</w:t>
      </w:r>
      <w:proofErr w:type="spellEnd"/>
      <w:r>
        <w:br/>
        <w:t>- Phone: 0300 303 1660</w:t>
      </w:r>
      <w:r>
        <w:br/>
        <w:t>- Email: helpline@voiceability.org</w:t>
      </w:r>
      <w:r>
        <w:br/>
        <w:t>- Website: www.voiceability.org</w:t>
      </w:r>
      <w:r>
        <w:br/>
        <w:t>- Hours: Monday to Friday, 9am–5pm</w:t>
      </w:r>
      <w:r>
        <w:br/>
      </w:r>
      <w:r>
        <w:br/>
        <w:t>🔹 Thurrock</w:t>
      </w:r>
      <w:r>
        <w:br/>
        <w:t>Service: Open Door YPLA (Youth Participation and Leadership Advocacy)</w:t>
      </w:r>
      <w:r>
        <w:br/>
        <w:t>- Phone: 01375 389 879</w:t>
      </w:r>
      <w:r>
        <w:br/>
        <w:t>- Email: YPLA@opendoorservices.org</w:t>
      </w:r>
      <w:r>
        <w:br/>
        <w:t>- Website: https://www.opendoorservices.org</w:t>
      </w:r>
      <w:r>
        <w:br/>
      </w:r>
      <w:r>
        <w:br/>
        <w:t>🔹 Essex</w:t>
      </w:r>
      <w:r>
        <w:br/>
        <w:t xml:space="preserve">Service: </w:t>
      </w:r>
      <w:proofErr w:type="spellStart"/>
      <w:r>
        <w:t>VoiceAbility</w:t>
      </w:r>
      <w:proofErr w:type="spellEnd"/>
      <w:r>
        <w:t xml:space="preserve"> (Essex-wide)</w:t>
      </w:r>
      <w:r>
        <w:br/>
      </w:r>
      <w:r>
        <w:lastRenderedPageBreak/>
        <w:t>- Phone: 0300 303 1660</w:t>
      </w:r>
      <w:r>
        <w:br/>
        <w:t>- Email: helpline@voiceability.org</w:t>
      </w:r>
      <w:r>
        <w:br/>
        <w:t>- Website: www.voiceability.org</w:t>
      </w:r>
      <w:r>
        <w:br/>
      </w:r>
      <w:r>
        <w:br/>
        <w:t>🔹 Havering</w:t>
      </w:r>
      <w:r>
        <w:br/>
        <w:t>Service: Havering SENDIASS</w:t>
      </w:r>
      <w:r>
        <w:br/>
        <w:t>- Phone: 01708 433 885</w:t>
      </w:r>
      <w:r>
        <w:br/>
        <w:t>- Email: SENDIASS@havering.gov.uk</w:t>
      </w:r>
      <w:r>
        <w:br/>
        <w:t>- Website: https://www.haveringsendiass.co.uk</w:t>
      </w:r>
      <w:r>
        <w:br/>
      </w:r>
      <w:r>
        <w:br/>
        <w:t>🔹 Kent</w:t>
      </w:r>
      <w:r>
        <w:br/>
        <w:t xml:space="preserve">Service: </w:t>
      </w:r>
      <w:proofErr w:type="spellStart"/>
      <w:r>
        <w:t>VoiceAbility</w:t>
      </w:r>
      <w:proofErr w:type="spellEnd"/>
      <w:r>
        <w:t xml:space="preserve"> (Kent region)</w:t>
      </w:r>
      <w:r>
        <w:br/>
        <w:t>- Phone: 0300 303 1660</w:t>
      </w:r>
      <w:r>
        <w:br/>
        <w:t>- Email: helpline@voiceability.org</w:t>
      </w:r>
      <w:r>
        <w:br/>
        <w:t>- Website: www.voiceability.org</w:t>
      </w:r>
      <w:r>
        <w:br/>
      </w:r>
      <w:r>
        <w:br/>
        <w:t>🔹 Hackney</w:t>
      </w:r>
      <w:r>
        <w:br/>
        <w:t>Service: Hackney SENDIAGS (via Hackney Education)</w:t>
      </w:r>
      <w:r>
        <w:br/>
        <w:t>- Phone: 020 8820 7000</w:t>
      </w:r>
      <w:r>
        <w:br/>
        <w:t>- Website: https://education.hackney.gov.uk/contact-us</w:t>
      </w:r>
      <w:r>
        <w:br/>
      </w:r>
    </w:p>
    <w:sectPr w:rsidR="00A64B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390996">
    <w:abstractNumId w:val="8"/>
  </w:num>
  <w:num w:numId="2" w16cid:durableId="1507741886">
    <w:abstractNumId w:val="6"/>
  </w:num>
  <w:num w:numId="3" w16cid:durableId="2061828406">
    <w:abstractNumId w:val="5"/>
  </w:num>
  <w:num w:numId="4" w16cid:durableId="1048067207">
    <w:abstractNumId w:val="4"/>
  </w:num>
  <w:num w:numId="5" w16cid:durableId="554778467">
    <w:abstractNumId w:val="7"/>
  </w:num>
  <w:num w:numId="6" w16cid:durableId="1819490328">
    <w:abstractNumId w:val="3"/>
  </w:num>
  <w:num w:numId="7" w16cid:durableId="1435250025">
    <w:abstractNumId w:val="2"/>
  </w:num>
  <w:num w:numId="8" w16cid:durableId="685979601">
    <w:abstractNumId w:val="1"/>
  </w:num>
  <w:num w:numId="9" w16cid:durableId="21720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2262"/>
    <w:rsid w:val="00326F90"/>
    <w:rsid w:val="003E5303"/>
    <w:rsid w:val="00A64BC1"/>
    <w:rsid w:val="00AA1D8D"/>
    <w:rsid w:val="00B47730"/>
    <w:rsid w:val="00B74217"/>
    <w:rsid w:val="00BF2E19"/>
    <w:rsid w:val="00CB0664"/>
    <w:rsid w:val="00FC693F"/>
    <w:rsid w:val="1089FDC6"/>
    <w:rsid w:val="1BBD09F9"/>
    <w:rsid w:val="1F471F8C"/>
    <w:rsid w:val="21E9CB2B"/>
    <w:rsid w:val="3AEE55AA"/>
    <w:rsid w:val="51456CB3"/>
    <w:rsid w:val="5CE4D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F80ED"/>
  <w14:defaultImageDpi w14:val="300"/>
  <w15:docId w15:val="{56C592E5-E29F-4525-BA95-3A793F3F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36258033572439955F02F19617DC2" ma:contentTypeVersion="15" ma:contentTypeDescription="Create a new document." ma:contentTypeScope="" ma:versionID="76596cf5d86f52f3f558a18f933657f0">
  <xsd:schema xmlns:xsd="http://www.w3.org/2001/XMLSchema" xmlns:xs="http://www.w3.org/2001/XMLSchema" xmlns:p="http://schemas.microsoft.com/office/2006/metadata/properties" xmlns:ns2="abed2f92-ff5b-4fe2-9020-111b497bfbed" xmlns:ns3="cca3087e-b02b-4867-aa7b-07ebe58ca29b" targetNamespace="http://schemas.microsoft.com/office/2006/metadata/properties" ma:root="true" ma:fieldsID="0700975c24e6455c427e416d4a26430e" ns2:_="" ns3:_="">
    <xsd:import namespace="abed2f92-ff5b-4fe2-9020-111b497bfbed"/>
    <xsd:import namespace="cca3087e-b02b-4867-aa7b-07ebe58ca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2f92-ff5b-4fe2-9020-111b497bf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466485-cd4b-438c-a6f9-9937753eb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087e-b02b-4867-aa7b-07ebe58ca2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3c9043-beef-41b7-97eb-ca6a744090d5}" ma:internalName="TaxCatchAll" ma:showField="CatchAllData" ma:web="cca3087e-b02b-4867-aa7b-07ebe58c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d2f92-ff5b-4fe2-9020-111b497bfbed">
      <Terms xmlns="http://schemas.microsoft.com/office/infopath/2007/PartnerControls"/>
    </lcf76f155ced4ddcb4097134ff3c332f>
    <TaxCatchAll xmlns="cca3087e-b02b-4867-aa7b-07ebe58ca29b" xsi:nil="true"/>
  </documentManagement>
</p:properties>
</file>

<file path=customXml/itemProps1.xml><?xml version="1.0" encoding="utf-8"?>
<ds:datastoreItem xmlns:ds="http://schemas.openxmlformats.org/officeDocument/2006/customXml" ds:itemID="{D4F42545-8F9F-4BE9-B3CB-F5347F381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FA4AE-F35E-4D78-ACE2-06FC8CA24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2f92-ff5b-4fe2-9020-111b497bfbed"/>
    <ds:schemaRef ds:uri="cca3087e-b02b-4867-aa7b-07ebe58ca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3FD108-267D-4FB4-BA0F-4CDF09806AAE}">
  <ds:schemaRefs>
    <ds:schemaRef ds:uri="http://schemas.microsoft.com/office/2006/metadata/properties"/>
    <ds:schemaRef ds:uri="http://schemas.microsoft.com/office/infopath/2007/PartnerControls"/>
    <ds:schemaRef ds:uri="abed2f92-ff5b-4fe2-9020-111b497bfbed"/>
    <ds:schemaRef ds:uri="cca3087e-b02b-4867-aa7b-07ebe58ca2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3299</Characters>
  <Application>Microsoft Office Word</Application>
  <DocSecurity>0</DocSecurity>
  <Lines>27</Lines>
  <Paragraphs>7</Paragraphs>
  <ScaleCrop>false</ScaleCrop>
  <Manager/>
  <Company/>
  <LinksUpToDate>false</LinksUpToDate>
  <CharactersWithSpaces>3870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Nancy Bridge</cp:lastModifiedBy>
  <cp:revision>2</cp:revision>
  <dcterms:created xsi:type="dcterms:W3CDTF">2025-11-20T09:30:00Z</dcterms:created>
  <dcterms:modified xsi:type="dcterms:W3CDTF">2025-11-20T09:30:00Z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0x01010005F36258033572439955F02F19617DC2</vt:lpwstr>
  </property>
  <property fmtid="{D5CDD505-2E9C-101B-9397-08002B2CF9AE}" pid="3" name="MediaServiceImageTags">
    <vt:lpwstr/>
  </property>
</Properties>
</file>